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EB" w:rsidRPr="0019562B" w:rsidRDefault="00E74DEB" w:rsidP="0019562B">
      <w:pPr>
        <w:shd w:val="clear" w:color="auto" w:fill="FFFFFF"/>
        <w:tabs>
          <w:tab w:val="left" w:pos="7020"/>
        </w:tabs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19562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Eucharistická hodina</w:t>
      </w:r>
    </w:p>
    <w:p w:rsidR="00E74DEB" w:rsidRPr="0019562B" w:rsidRDefault="00E74DEB" w:rsidP="0019562B">
      <w:pPr>
        <w:shd w:val="clear" w:color="auto" w:fill="FFFFFF"/>
        <w:tabs>
          <w:tab w:val="left" w:pos="7020"/>
        </w:tabs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9562B">
        <w:rPr>
          <w:rFonts w:asciiTheme="minorHAnsi" w:hAnsiTheme="minorHAnsi"/>
          <w:b/>
          <w:bCs/>
          <w:color w:val="000000"/>
          <w:sz w:val="24"/>
          <w:szCs w:val="24"/>
        </w:rPr>
        <w:t>Duchovní společen</w:t>
      </w:r>
      <w:r w:rsidR="0019562B" w:rsidRPr="0019562B">
        <w:rPr>
          <w:rFonts w:asciiTheme="minorHAnsi" w:hAnsiTheme="minorHAnsi"/>
          <w:b/>
          <w:bCs/>
          <w:color w:val="000000"/>
          <w:sz w:val="24"/>
          <w:szCs w:val="24"/>
        </w:rPr>
        <w:t>s</w:t>
      </w:r>
      <w:r w:rsidRPr="0019562B">
        <w:rPr>
          <w:rFonts w:asciiTheme="minorHAnsi" w:hAnsiTheme="minorHAnsi"/>
          <w:b/>
          <w:bCs/>
          <w:color w:val="000000"/>
          <w:sz w:val="24"/>
          <w:szCs w:val="24"/>
        </w:rPr>
        <w:t>tví Arcibiskupství pražského</w:t>
      </w:r>
    </w:p>
    <w:p w:rsidR="00E74DEB" w:rsidRPr="0019562B" w:rsidRDefault="00E74DEB" w:rsidP="00E74DEB">
      <w:pPr>
        <w:shd w:val="clear" w:color="auto" w:fill="FFFFFF"/>
        <w:tabs>
          <w:tab w:val="left" w:pos="7020"/>
        </w:tabs>
        <w:spacing w:after="0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</w:p>
    <w:p w:rsidR="0019562B" w:rsidRPr="0019562B" w:rsidRDefault="0019562B" w:rsidP="0019562B">
      <w:pPr>
        <w:shd w:val="clear" w:color="auto" w:fill="FFFFFF"/>
        <w:tabs>
          <w:tab w:val="left" w:pos="7020"/>
        </w:tabs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19562B">
        <w:rPr>
          <w:rFonts w:asciiTheme="minorHAnsi" w:hAnsiTheme="minorHAnsi"/>
          <w:b/>
          <w:bCs/>
          <w:color w:val="000000"/>
        </w:rPr>
        <w:t>Statut</w:t>
      </w:r>
    </w:p>
    <w:p w:rsidR="00E74DEB" w:rsidRDefault="00E74DEB" w:rsidP="0019562B">
      <w:p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Eucharistická hodina</w:t>
      </w:r>
    </w:p>
    <w:p w:rsidR="00E74DEB" w:rsidRPr="000336D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r w:rsidRPr="000336DB">
        <w:rPr>
          <w:rFonts w:asciiTheme="minorHAnsi" w:hAnsiTheme="minorHAnsi"/>
          <w:bCs/>
          <w:color w:val="000000"/>
        </w:rPr>
        <w:t xml:space="preserve">je </w:t>
      </w:r>
      <w:proofErr w:type="spellStart"/>
      <w:r w:rsidRPr="000336DB">
        <w:rPr>
          <w:rFonts w:asciiTheme="minorHAnsi" w:hAnsiTheme="minorHAnsi"/>
          <w:bCs/>
          <w:color w:val="000000"/>
        </w:rPr>
        <w:t>duchovní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společenství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věřících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založené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arcibiskupem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pražským</w:t>
      </w:r>
      <w:proofErr w:type="spellEnd"/>
      <w:r>
        <w:rPr>
          <w:rFonts w:asciiTheme="minorHAnsi" w:hAnsiTheme="minorHAnsi"/>
          <w:bCs/>
          <w:color w:val="000000"/>
        </w:rPr>
        <w:t xml:space="preserve"> a</w:t>
      </w:r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svěřené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pod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ochranu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sv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  <w:proofErr w:type="spellStart"/>
      <w:r>
        <w:rPr>
          <w:rFonts w:asciiTheme="minorHAnsi" w:hAnsiTheme="minorHAnsi"/>
          <w:bCs/>
          <w:color w:val="000000"/>
        </w:rPr>
        <w:t>Norberta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Členství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vzniká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zapsáním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do </w:t>
      </w:r>
      <w:proofErr w:type="spellStart"/>
      <w:r w:rsidRPr="000336DB">
        <w:rPr>
          <w:rFonts w:asciiTheme="minorHAnsi" w:hAnsiTheme="minorHAnsi"/>
          <w:bCs/>
          <w:color w:val="000000"/>
        </w:rPr>
        <w:t>matriky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členů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která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je </w:t>
      </w:r>
      <w:proofErr w:type="spellStart"/>
      <w:r w:rsidRPr="000336DB">
        <w:rPr>
          <w:rFonts w:asciiTheme="minorHAnsi" w:hAnsiTheme="minorHAnsi"/>
          <w:bCs/>
          <w:color w:val="000000"/>
        </w:rPr>
        <w:t>vedena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>
        <w:rPr>
          <w:rFonts w:asciiTheme="minorHAnsi" w:hAnsiTheme="minorHAnsi"/>
          <w:bCs/>
          <w:color w:val="000000"/>
        </w:rPr>
        <w:t>Strahovském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opatství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premonstrátského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řádu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  <w:proofErr w:type="spellStart"/>
      <w:r>
        <w:rPr>
          <w:rFonts w:asciiTheme="minorHAnsi" w:hAnsiTheme="minorHAnsi"/>
          <w:bCs/>
          <w:color w:val="000000"/>
        </w:rPr>
        <w:t>Společenství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nemá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právní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subjektivitu</w:t>
      </w:r>
      <w:proofErr w:type="spellEnd"/>
      <w:r>
        <w:rPr>
          <w:rFonts w:asciiTheme="minorHAnsi" w:hAnsiTheme="minorHAnsi"/>
          <w:bCs/>
          <w:color w:val="000000"/>
        </w:rPr>
        <w:t>.</w:t>
      </w:r>
    </w:p>
    <w:p w:rsidR="00E74DEB" w:rsidRPr="000336D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 w:rsidRPr="000336DB">
        <w:rPr>
          <w:rFonts w:asciiTheme="minorHAnsi" w:hAnsiTheme="minorHAnsi"/>
          <w:bCs/>
          <w:color w:val="000000"/>
        </w:rPr>
        <w:t>Společenství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navazuje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historická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sdružení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a </w:t>
      </w:r>
      <w:proofErr w:type="spellStart"/>
      <w:r w:rsidRPr="000336DB">
        <w:rPr>
          <w:rFonts w:asciiTheme="minorHAnsi" w:hAnsiTheme="minorHAnsi"/>
          <w:bCs/>
          <w:color w:val="000000"/>
        </w:rPr>
        <w:t>eucharistická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bratrstva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která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některých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farnostech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existovala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už</w:t>
      </w:r>
      <w:proofErr w:type="spellEnd"/>
      <w:r>
        <w:rPr>
          <w:rFonts w:asciiTheme="minorHAnsi" w:hAnsiTheme="minorHAnsi"/>
          <w:bCs/>
          <w:color w:val="000000"/>
        </w:rPr>
        <w:t xml:space="preserve"> v </w:t>
      </w:r>
      <w:proofErr w:type="spellStart"/>
      <w:r>
        <w:rPr>
          <w:rFonts w:asciiTheme="minorHAnsi" w:hAnsiTheme="minorHAnsi"/>
          <w:bCs/>
          <w:color w:val="000000"/>
        </w:rPr>
        <w:t>barokní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době</w:t>
      </w:r>
      <w:proofErr w:type="spellEnd"/>
      <w:r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dokonce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i </w:t>
      </w:r>
      <w:proofErr w:type="spellStart"/>
      <w:r w:rsidRPr="000336DB">
        <w:rPr>
          <w:rFonts w:asciiTheme="minorHAnsi" w:hAnsiTheme="minorHAnsi"/>
          <w:bCs/>
          <w:color w:val="000000"/>
        </w:rPr>
        <w:t>jako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členské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organizace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světového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Eucharistického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arcibratrstva</w:t>
      </w:r>
      <w:proofErr w:type="spellEnd"/>
      <w:r>
        <w:rPr>
          <w:rFonts w:asciiTheme="minorHAnsi" w:hAnsiTheme="minorHAnsi"/>
          <w:bCs/>
          <w:color w:val="000000"/>
        </w:rPr>
        <w:t>.</w:t>
      </w:r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Poprvé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bylo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ustavičné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klanění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zavedeno</w:t>
      </w:r>
      <w:proofErr w:type="spellEnd"/>
      <w:r>
        <w:rPr>
          <w:rFonts w:asciiTheme="minorHAnsi" w:hAnsiTheme="minorHAnsi"/>
          <w:bCs/>
          <w:color w:val="000000"/>
        </w:rPr>
        <w:t xml:space="preserve"> v r. 1226 </w:t>
      </w:r>
      <w:proofErr w:type="spellStart"/>
      <w:r>
        <w:rPr>
          <w:rFonts w:asciiTheme="minorHAnsi" w:hAnsiTheme="minorHAnsi"/>
          <w:bCs/>
          <w:color w:val="000000"/>
        </w:rPr>
        <w:t>Ludvíkem</w:t>
      </w:r>
      <w:proofErr w:type="spellEnd"/>
      <w:r>
        <w:rPr>
          <w:rFonts w:asciiTheme="minorHAnsi" w:hAnsiTheme="minorHAnsi"/>
          <w:bCs/>
          <w:color w:val="000000"/>
        </w:rPr>
        <w:t xml:space="preserve"> VIII. v </w:t>
      </w:r>
      <w:proofErr w:type="spellStart"/>
      <w:r>
        <w:rPr>
          <w:rFonts w:asciiTheme="minorHAnsi" w:hAnsiTheme="minorHAnsi"/>
          <w:bCs/>
          <w:color w:val="000000"/>
        </w:rPr>
        <w:t>Avignonu</w:t>
      </w:r>
      <w:proofErr w:type="spellEnd"/>
      <w:r>
        <w:rPr>
          <w:rFonts w:asciiTheme="minorHAnsi" w:hAnsiTheme="minorHAnsi"/>
          <w:bCs/>
          <w:color w:val="000000"/>
        </w:rPr>
        <w:t>.</w:t>
      </w:r>
    </w:p>
    <w:p w:rsidR="00E74DEB" w:rsidRPr="000336D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 w:rsidRPr="000336DB">
        <w:rPr>
          <w:rFonts w:asciiTheme="minorHAnsi" w:hAnsiTheme="minorHAnsi"/>
          <w:bCs/>
          <w:color w:val="000000"/>
        </w:rPr>
        <w:t>Členové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společenství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prožít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půl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hodiny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 </w:t>
      </w:r>
      <w:proofErr w:type="spellStart"/>
      <w:r w:rsidRPr="000336DB">
        <w:rPr>
          <w:rFonts w:asciiTheme="minorHAnsi" w:hAnsiTheme="minorHAnsi"/>
          <w:bCs/>
          <w:color w:val="000000"/>
        </w:rPr>
        <w:t>Pánem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Ježíšem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u </w:t>
      </w:r>
      <w:proofErr w:type="spellStart"/>
      <w:r w:rsidRPr="000336DB">
        <w:rPr>
          <w:rFonts w:asciiTheme="minorHAnsi" w:hAnsiTheme="minorHAnsi"/>
          <w:bCs/>
          <w:color w:val="000000"/>
        </w:rPr>
        <w:t>svatostánku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každý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týden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minimálně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však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jednou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měsíc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Žádné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konkrétní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modlitby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nejsou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závazné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Členská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knížka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nabízí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několik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adoračních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pobožností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a </w:t>
      </w:r>
      <w:proofErr w:type="spellStart"/>
      <w:r w:rsidRPr="000336DB">
        <w:rPr>
          <w:rFonts w:asciiTheme="minorHAnsi" w:hAnsiTheme="minorHAnsi"/>
          <w:bCs/>
          <w:color w:val="000000"/>
        </w:rPr>
        <w:t>jednotlivých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modliteb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z </w:t>
      </w:r>
      <w:proofErr w:type="spellStart"/>
      <w:r w:rsidRPr="000336DB">
        <w:rPr>
          <w:rFonts w:asciiTheme="minorHAnsi" w:hAnsiTheme="minorHAnsi"/>
          <w:bCs/>
          <w:color w:val="000000"/>
        </w:rPr>
        <w:t>nichž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si </w:t>
      </w:r>
      <w:proofErr w:type="spellStart"/>
      <w:r w:rsidRPr="000336DB">
        <w:rPr>
          <w:rFonts w:asciiTheme="minorHAnsi" w:hAnsiTheme="minorHAnsi"/>
          <w:bCs/>
          <w:color w:val="000000"/>
        </w:rPr>
        <w:t>může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každý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vybrat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Stejně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tak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může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číst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úryvky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z </w:t>
      </w:r>
      <w:proofErr w:type="spellStart"/>
      <w:r>
        <w:rPr>
          <w:rFonts w:asciiTheme="minorHAnsi" w:hAnsiTheme="minorHAnsi"/>
          <w:bCs/>
          <w:color w:val="000000"/>
        </w:rPr>
        <w:t>Písma</w:t>
      </w:r>
      <w:proofErr w:type="spellEnd"/>
      <w:r>
        <w:rPr>
          <w:rFonts w:asciiTheme="minorHAnsi" w:hAnsiTheme="minorHAnsi"/>
          <w:bCs/>
          <w:color w:val="000000"/>
        </w:rPr>
        <w:t xml:space="preserve">, </w:t>
      </w:r>
      <w:proofErr w:type="spellStart"/>
      <w:r>
        <w:rPr>
          <w:rFonts w:asciiTheme="minorHAnsi" w:hAnsiTheme="minorHAnsi"/>
          <w:bCs/>
          <w:color w:val="000000"/>
        </w:rPr>
        <w:t>zvláště</w:t>
      </w:r>
      <w:proofErr w:type="spellEnd"/>
      <w:r>
        <w:rPr>
          <w:rFonts w:asciiTheme="minorHAnsi" w:hAnsiTheme="minorHAnsi"/>
          <w:bCs/>
          <w:color w:val="000000"/>
        </w:rPr>
        <w:t xml:space="preserve"> z </w:t>
      </w:r>
      <w:proofErr w:type="spellStart"/>
      <w:r>
        <w:rPr>
          <w:rFonts w:asciiTheme="minorHAnsi" w:hAnsiTheme="minorHAnsi"/>
          <w:bCs/>
          <w:color w:val="000000"/>
        </w:rPr>
        <w:t>evangelií</w:t>
      </w:r>
      <w:proofErr w:type="spellEnd"/>
      <w:r>
        <w:rPr>
          <w:rFonts w:asciiTheme="minorHAnsi" w:hAnsiTheme="minorHAnsi"/>
          <w:bCs/>
          <w:color w:val="000000"/>
        </w:rPr>
        <w:t>,</w:t>
      </w:r>
      <w:r w:rsidRPr="000336DB">
        <w:rPr>
          <w:rFonts w:asciiTheme="minorHAnsi" w:hAnsiTheme="minorHAnsi"/>
          <w:bCs/>
          <w:color w:val="000000"/>
        </w:rPr>
        <w:t xml:space="preserve"> a </w:t>
      </w:r>
      <w:proofErr w:type="spellStart"/>
      <w:r w:rsidRPr="000336DB">
        <w:rPr>
          <w:rFonts w:asciiTheme="minorHAnsi" w:hAnsiTheme="minorHAnsi"/>
          <w:bCs/>
          <w:color w:val="000000"/>
        </w:rPr>
        <w:t>rozjímat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o </w:t>
      </w:r>
      <w:proofErr w:type="spellStart"/>
      <w:r w:rsidRPr="000336DB">
        <w:rPr>
          <w:rFonts w:asciiTheme="minorHAnsi" w:hAnsiTheme="minorHAnsi"/>
          <w:bCs/>
          <w:color w:val="000000"/>
        </w:rPr>
        <w:t>nich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nebo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modlit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vlastními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slovy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či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jen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mlčky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prožívat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Boží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blízkost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hledět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Ježíše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skrytého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svátosti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oltářní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r w:rsidRPr="000336DB">
        <w:rPr>
          <w:rFonts w:asciiTheme="minorHAnsi" w:hAnsiTheme="minorHAnsi"/>
          <w:bCs/>
          <w:color w:val="000000"/>
        </w:rPr>
        <w:t xml:space="preserve">a </w:t>
      </w:r>
      <w:proofErr w:type="spellStart"/>
      <w:r w:rsidRPr="000336DB">
        <w:rPr>
          <w:rFonts w:asciiTheme="minorHAnsi" w:hAnsiTheme="minorHAnsi"/>
          <w:bCs/>
          <w:color w:val="000000"/>
        </w:rPr>
        <w:t>vědět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on se </w:t>
      </w:r>
      <w:proofErr w:type="spellStart"/>
      <w:r w:rsidRPr="000336DB">
        <w:rPr>
          <w:rFonts w:asciiTheme="minorHAnsi" w:hAnsiTheme="minorHAnsi"/>
          <w:bCs/>
          <w:color w:val="000000"/>
        </w:rPr>
        <w:t>dívá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nás</w:t>
      </w:r>
      <w:proofErr w:type="spellEnd"/>
      <w:r w:rsidRPr="000336DB">
        <w:rPr>
          <w:rFonts w:asciiTheme="minorHAnsi" w:hAnsiTheme="minorHAnsi"/>
          <w:bCs/>
          <w:color w:val="000000"/>
        </w:rPr>
        <w:t>.</w:t>
      </w:r>
    </w:p>
    <w:p w:rsidR="00E74DE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 w:rsidRPr="000336DB">
        <w:rPr>
          <w:rFonts w:asciiTheme="minorHAnsi" w:hAnsiTheme="minorHAnsi"/>
          <w:bCs/>
          <w:color w:val="000000"/>
        </w:rPr>
        <w:t>Členové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růst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osobním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přátelství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 </w:t>
      </w:r>
      <w:proofErr w:type="spellStart"/>
      <w:r w:rsidRPr="000336DB">
        <w:rPr>
          <w:rFonts w:asciiTheme="minorHAnsi" w:hAnsiTheme="minorHAnsi"/>
          <w:bCs/>
          <w:color w:val="000000"/>
        </w:rPr>
        <w:t>Pánem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Ježíšem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Těší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na </w:t>
      </w:r>
      <w:proofErr w:type="spellStart"/>
      <w:r w:rsidRPr="000336DB">
        <w:rPr>
          <w:rFonts w:asciiTheme="minorHAnsi" w:hAnsiTheme="minorHAnsi"/>
          <w:bCs/>
          <w:color w:val="000000"/>
        </w:rPr>
        <w:t>důvěrné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chvíle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 </w:t>
      </w:r>
      <w:proofErr w:type="spellStart"/>
      <w:r w:rsidRPr="000336DB">
        <w:rPr>
          <w:rFonts w:asciiTheme="minorHAnsi" w:hAnsiTheme="minorHAnsi"/>
          <w:bCs/>
          <w:color w:val="000000"/>
        </w:rPr>
        <w:t>ním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modlitbě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ale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myslí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něj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i </w:t>
      </w:r>
      <w:proofErr w:type="spellStart"/>
      <w:r w:rsidRPr="000336DB">
        <w:rPr>
          <w:rFonts w:asciiTheme="minorHAnsi" w:hAnsiTheme="minorHAnsi"/>
          <w:bCs/>
          <w:color w:val="000000"/>
        </w:rPr>
        <w:t>přes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den </w:t>
      </w:r>
      <w:proofErr w:type="spellStart"/>
      <w:r w:rsidRPr="000336DB">
        <w:rPr>
          <w:rFonts w:asciiTheme="minorHAnsi" w:hAnsiTheme="minorHAnsi"/>
          <w:bCs/>
          <w:color w:val="000000"/>
        </w:rPr>
        <w:t>při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práci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mu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líbit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celým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svým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životem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Protože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eucharistie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uchovávaná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svatostánku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je </w:t>
      </w:r>
      <w:proofErr w:type="spellStart"/>
      <w:r w:rsidRPr="000336DB">
        <w:rPr>
          <w:rFonts w:asciiTheme="minorHAnsi" w:hAnsiTheme="minorHAnsi"/>
          <w:bCs/>
          <w:color w:val="000000"/>
        </w:rPr>
        <w:t>plodem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nejsvět</w:t>
      </w:r>
      <w:r>
        <w:rPr>
          <w:rFonts w:asciiTheme="minorHAnsi" w:hAnsiTheme="minorHAnsi"/>
          <w:bCs/>
          <w:color w:val="000000"/>
        </w:rPr>
        <w:t>ěj</w:t>
      </w:r>
      <w:r w:rsidRPr="000336DB">
        <w:rPr>
          <w:rFonts w:asciiTheme="minorHAnsi" w:hAnsiTheme="minorHAnsi"/>
          <w:bCs/>
          <w:color w:val="000000"/>
        </w:rPr>
        <w:t>ší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oběti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mše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svaté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podle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svých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možností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být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mši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svaté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častěji</w:t>
      </w:r>
      <w:proofErr w:type="spellEnd"/>
      <w:r>
        <w:rPr>
          <w:rFonts w:asciiTheme="minorHAnsi" w:hAnsiTheme="minorHAnsi"/>
          <w:bCs/>
          <w:color w:val="000000"/>
        </w:rPr>
        <w:t xml:space="preserve">, </w:t>
      </w:r>
      <w:proofErr w:type="spellStart"/>
      <w:r>
        <w:rPr>
          <w:rFonts w:asciiTheme="minorHAnsi" w:hAnsiTheme="minorHAnsi"/>
          <w:bCs/>
          <w:color w:val="000000"/>
        </w:rPr>
        <w:t>než</w:t>
      </w:r>
      <w:proofErr w:type="spellEnd"/>
      <w:r>
        <w:rPr>
          <w:rFonts w:asciiTheme="minorHAnsi" w:hAnsiTheme="minorHAnsi"/>
          <w:bCs/>
          <w:color w:val="000000"/>
        </w:rPr>
        <w:t xml:space="preserve"> je </w:t>
      </w:r>
      <w:proofErr w:type="spellStart"/>
      <w:r>
        <w:rPr>
          <w:rFonts w:asciiTheme="minorHAnsi" w:hAnsiTheme="minorHAnsi"/>
          <w:bCs/>
          <w:color w:val="000000"/>
        </w:rPr>
        <w:t>povinné</w:t>
      </w:r>
      <w:proofErr w:type="spellEnd"/>
      <w:r>
        <w:rPr>
          <w:rFonts w:asciiTheme="minorHAnsi" w:hAnsiTheme="minorHAnsi"/>
          <w:bCs/>
          <w:color w:val="000000"/>
        </w:rPr>
        <w:t>.</w:t>
      </w:r>
      <w:r w:rsidRPr="000336DB">
        <w:rPr>
          <w:rFonts w:asciiTheme="minorHAnsi" w:hAnsiTheme="minorHAnsi"/>
          <w:bCs/>
          <w:color w:val="000000"/>
        </w:rPr>
        <w:t xml:space="preserve">  </w:t>
      </w:r>
    </w:p>
    <w:p w:rsidR="00E74DEB" w:rsidRPr="000336D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r w:rsidRPr="000336DB">
        <w:rPr>
          <w:rFonts w:asciiTheme="minorHAnsi" w:hAnsiTheme="minorHAnsi"/>
          <w:bCs/>
          <w:color w:val="000000"/>
        </w:rPr>
        <w:t xml:space="preserve">Aby </w:t>
      </w:r>
      <w:proofErr w:type="spellStart"/>
      <w:r w:rsidRPr="000336DB">
        <w:rPr>
          <w:rFonts w:asciiTheme="minorHAnsi" w:hAnsiTheme="minorHAnsi"/>
          <w:bCs/>
          <w:color w:val="000000"/>
        </w:rPr>
        <w:t>jeho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láska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nebyla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planým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citem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sloužit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Pánu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Ježíši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potřebných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stejnou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láskou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s </w:t>
      </w:r>
      <w:proofErr w:type="spellStart"/>
      <w:r w:rsidRPr="000336DB">
        <w:rPr>
          <w:rFonts w:asciiTheme="minorHAnsi" w:hAnsiTheme="minorHAnsi"/>
          <w:bCs/>
          <w:color w:val="000000"/>
        </w:rPr>
        <w:t>jakou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klečí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u </w:t>
      </w:r>
      <w:proofErr w:type="spellStart"/>
      <w:r w:rsidRPr="000336DB">
        <w:rPr>
          <w:rFonts w:asciiTheme="minorHAnsi" w:hAnsiTheme="minorHAnsi"/>
          <w:bCs/>
          <w:color w:val="000000"/>
        </w:rPr>
        <w:t>svatostánku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Když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svatý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Petr </w:t>
      </w:r>
      <w:proofErr w:type="spellStart"/>
      <w:r w:rsidRPr="000336DB">
        <w:rPr>
          <w:rFonts w:asciiTheme="minorHAnsi" w:hAnsiTheme="minorHAnsi"/>
          <w:bCs/>
          <w:color w:val="000000"/>
        </w:rPr>
        <w:t>třikrát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vyznal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Pánu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Ježíši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: </w:t>
      </w:r>
      <w:proofErr w:type="spellStart"/>
      <w:r w:rsidRPr="000336DB">
        <w:rPr>
          <w:rFonts w:asciiTheme="minorHAnsi" w:hAnsiTheme="minorHAnsi"/>
          <w:bCs/>
          <w:color w:val="000000"/>
        </w:rPr>
        <w:t>miluji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vždy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ho </w:t>
      </w:r>
      <w:proofErr w:type="spellStart"/>
      <w:r>
        <w:rPr>
          <w:rFonts w:asciiTheme="minorHAnsi" w:hAnsiTheme="minorHAnsi"/>
          <w:bCs/>
          <w:color w:val="000000"/>
        </w:rPr>
        <w:t>Pán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poslal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pást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ovce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Chtěl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něm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aby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lásku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ukázal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činy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Svatá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Tereza z </w:t>
      </w:r>
      <w:proofErr w:type="spellStart"/>
      <w:r w:rsidRPr="000336DB">
        <w:rPr>
          <w:rFonts w:asciiTheme="minorHAnsi" w:hAnsiTheme="minorHAnsi"/>
          <w:bCs/>
          <w:color w:val="000000"/>
        </w:rPr>
        <w:t>Kalkaty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říkávala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její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řád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je </w:t>
      </w:r>
      <w:proofErr w:type="spellStart"/>
      <w:r w:rsidRPr="000336DB">
        <w:rPr>
          <w:rFonts w:asciiTheme="minorHAnsi" w:hAnsiTheme="minorHAnsi"/>
          <w:bCs/>
          <w:color w:val="000000"/>
        </w:rPr>
        <w:t>kontemplativní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protože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ranní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chvíli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 </w:t>
      </w:r>
      <w:proofErr w:type="spellStart"/>
      <w:r w:rsidRPr="000336DB">
        <w:rPr>
          <w:rFonts w:asciiTheme="minorHAnsi" w:hAnsiTheme="minorHAnsi"/>
          <w:bCs/>
          <w:color w:val="000000"/>
        </w:rPr>
        <w:t>Ježíšem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modlitbě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celý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den </w:t>
      </w:r>
      <w:proofErr w:type="spellStart"/>
      <w:r w:rsidRPr="000336DB">
        <w:rPr>
          <w:rFonts w:asciiTheme="minorHAnsi" w:hAnsiTheme="minorHAnsi"/>
          <w:bCs/>
          <w:color w:val="000000"/>
        </w:rPr>
        <w:t>slouží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Kristu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nemocných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které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ošetřují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Členská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služba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Ježíši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potřebných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začíná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doma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péčí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o </w:t>
      </w:r>
      <w:proofErr w:type="spellStart"/>
      <w:r w:rsidRPr="000336DB">
        <w:rPr>
          <w:rFonts w:asciiTheme="minorHAnsi" w:hAnsiTheme="minorHAnsi"/>
          <w:bCs/>
          <w:color w:val="000000"/>
        </w:rPr>
        <w:t>děti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nemocné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staré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může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rozvíjet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dobrovolnické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službě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Charity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farnosti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může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to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být</w:t>
      </w:r>
      <w:proofErr w:type="spellEnd"/>
      <w:r>
        <w:rPr>
          <w:rFonts w:asciiTheme="minorHAnsi" w:hAnsiTheme="minorHAnsi"/>
          <w:bCs/>
          <w:color w:val="000000"/>
        </w:rPr>
        <w:t xml:space="preserve"> i</w:t>
      </w:r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péč</w:t>
      </w:r>
      <w:r>
        <w:rPr>
          <w:rFonts w:asciiTheme="minorHAnsi" w:hAnsiTheme="minorHAnsi"/>
          <w:bCs/>
          <w:color w:val="000000"/>
        </w:rPr>
        <w:t>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o </w:t>
      </w:r>
      <w:proofErr w:type="spellStart"/>
      <w:r w:rsidRPr="000336DB">
        <w:rPr>
          <w:rFonts w:asciiTheme="minorHAnsi" w:hAnsiTheme="minorHAnsi"/>
          <w:bCs/>
          <w:color w:val="000000"/>
        </w:rPr>
        <w:t>kostel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Jde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o </w:t>
      </w:r>
      <w:proofErr w:type="spellStart"/>
      <w:r w:rsidRPr="000336DB">
        <w:rPr>
          <w:rFonts w:asciiTheme="minorHAnsi" w:hAnsiTheme="minorHAnsi"/>
          <w:bCs/>
          <w:color w:val="000000"/>
        </w:rPr>
        <w:t>to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aby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tato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služba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byla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opravdovým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a </w:t>
      </w:r>
      <w:proofErr w:type="spellStart"/>
      <w:r w:rsidRPr="000336DB">
        <w:rPr>
          <w:rFonts w:asciiTheme="minorHAnsi" w:hAnsiTheme="minorHAnsi"/>
          <w:bCs/>
          <w:color w:val="000000"/>
        </w:rPr>
        <w:t>vědomým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projevem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lásky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k </w:t>
      </w:r>
      <w:proofErr w:type="spellStart"/>
      <w:r w:rsidRPr="000336DB">
        <w:rPr>
          <w:rFonts w:asciiTheme="minorHAnsi" w:hAnsiTheme="minorHAnsi"/>
          <w:bCs/>
          <w:color w:val="000000"/>
        </w:rPr>
        <w:t>Ježíši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Členové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aspoň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o </w:t>
      </w:r>
      <w:proofErr w:type="spellStart"/>
      <w:r w:rsidRPr="000336DB">
        <w:rPr>
          <w:rFonts w:asciiTheme="minorHAnsi" w:hAnsiTheme="minorHAnsi"/>
          <w:bCs/>
          <w:color w:val="000000"/>
        </w:rPr>
        <w:t>půl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hodiny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takové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služby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týden</w:t>
      </w:r>
      <w:proofErr w:type="spellEnd"/>
      <w:r w:rsidRPr="000336DB">
        <w:rPr>
          <w:rFonts w:asciiTheme="minorHAnsi" w:hAnsiTheme="minorHAnsi"/>
          <w:bCs/>
          <w:color w:val="000000"/>
        </w:rPr>
        <w:t>.</w:t>
      </w:r>
    </w:p>
    <w:p w:rsidR="00E74DEB" w:rsidRPr="000336D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 w:rsidRPr="000336DB">
        <w:rPr>
          <w:rFonts w:asciiTheme="minorHAnsi" w:hAnsiTheme="minorHAnsi"/>
          <w:bCs/>
          <w:color w:val="000000"/>
        </w:rPr>
        <w:lastRenderedPageBreak/>
        <w:t>Za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každou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půl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hodinu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adorace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před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svatostánkem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(</w:t>
      </w:r>
      <w:proofErr w:type="spellStart"/>
      <w:r w:rsidRPr="000336DB">
        <w:rPr>
          <w:rFonts w:asciiTheme="minorHAnsi" w:hAnsiTheme="minorHAnsi"/>
          <w:bCs/>
          <w:color w:val="000000"/>
        </w:rPr>
        <w:t>výstav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není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podmínkou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) </w:t>
      </w:r>
      <w:proofErr w:type="spellStart"/>
      <w:r>
        <w:rPr>
          <w:rFonts w:asciiTheme="minorHAnsi" w:hAnsiTheme="minorHAnsi"/>
          <w:bCs/>
          <w:color w:val="000000"/>
        </w:rPr>
        <w:t>může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získat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plnomocn</w:t>
      </w:r>
      <w:r w:rsidRPr="000336DB">
        <w:rPr>
          <w:rFonts w:asciiTheme="minorHAnsi" w:hAnsiTheme="minorHAnsi"/>
          <w:bCs/>
          <w:color w:val="000000"/>
        </w:rPr>
        <w:t>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odpustky</w:t>
      </w:r>
      <w:proofErr w:type="spellEnd"/>
      <w:r>
        <w:rPr>
          <w:rStyle w:val="Znakapoznpodarou"/>
          <w:rFonts w:asciiTheme="minorHAnsi" w:hAnsiTheme="minorHAnsi"/>
          <w:bCs/>
          <w:color w:val="000000"/>
        </w:rPr>
        <w:footnoteReference w:id="1"/>
      </w:r>
      <w:r w:rsidRPr="000336DB">
        <w:rPr>
          <w:rFonts w:asciiTheme="minorHAnsi" w:hAnsiTheme="minorHAnsi"/>
          <w:bCs/>
          <w:color w:val="000000"/>
        </w:rPr>
        <w:t xml:space="preserve"> pro </w:t>
      </w:r>
      <w:proofErr w:type="spellStart"/>
      <w:r w:rsidRPr="000336DB">
        <w:rPr>
          <w:rFonts w:asciiTheme="minorHAnsi" w:hAnsiTheme="minorHAnsi"/>
          <w:bCs/>
          <w:color w:val="000000"/>
        </w:rPr>
        <w:t>sebe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nebo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pro </w:t>
      </w:r>
      <w:proofErr w:type="spellStart"/>
      <w:r w:rsidRPr="000336DB">
        <w:rPr>
          <w:rFonts w:asciiTheme="minorHAnsi" w:hAnsiTheme="minorHAnsi"/>
          <w:bCs/>
          <w:color w:val="000000"/>
        </w:rPr>
        <w:t>duše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očistci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pokud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j</w:t>
      </w:r>
      <w:r>
        <w:rPr>
          <w:rFonts w:asciiTheme="minorHAnsi" w:hAnsiTheme="minorHAnsi"/>
          <w:bCs/>
          <w:color w:val="000000"/>
        </w:rPr>
        <w:t>e</w:t>
      </w:r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mi</w:t>
      </w:r>
      <w:r>
        <w:rPr>
          <w:rFonts w:asciiTheme="minorHAnsi" w:hAnsiTheme="minorHAnsi"/>
          <w:bCs/>
          <w:color w:val="000000"/>
        </w:rPr>
        <w:t>losti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posvěcující</w:t>
      </w:r>
      <w:proofErr w:type="spellEnd"/>
      <w:r>
        <w:rPr>
          <w:rFonts w:asciiTheme="minorHAnsi" w:hAnsiTheme="minorHAnsi"/>
          <w:bCs/>
          <w:color w:val="000000"/>
        </w:rPr>
        <w:t xml:space="preserve">, </w:t>
      </w:r>
      <w:proofErr w:type="spellStart"/>
      <w:r>
        <w:rPr>
          <w:rFonts w:asciiTheme="minorHAnsi" w:hAnsiTheme="minorHAnsi"/>
          <w:bCs/>
          <w:color w:val="000000"/>
        </w:rPr>
        <w:t>byl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ten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den u </w:t>
      </w:r>
      <w:proofErr w:type="spellStart"/>
      <w:r w:rsidRPr="000336DB">
        <w:rPr>
          <w:rFonts w:asciiTheme="minorHAnsi" w:hAnsiTheme="minorHAnsi"/>
          <w:bCs/>
          <w:color w:val="000000"/>
        </w:rPr>
        <w:t>svatého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přijímání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aspoň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té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chvíli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nem</w:t>
      </w:r>
      <w:r>
        <w:rPr>
          <w:rFonts w:asciiTheme="minorHAnsi" w:hAnsiTheme="minorHAnsi"/>
          <w:bCs/>
          <w:color w:val="000000"/>
        </w:rPr>
        <w:t>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zálibu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žádn</w:t>
      </w:r>
      <w:r>
        <w:rPr>
          <w:rFonts w:asciiTheme="minorHAnsi" w:hAnsiTheme="minorHAnsi"/>
          <w:bCs/>
          <w:color w:val="000000"/>
        </w:rPr>
        <w:t>ém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hříchu</w:t>
      </w:r>
      <w:proofErr w:type="spellEnd"/>
      <w:r>
        <w:rPr>
          <w:rFonts w:asciiTheme="minorHAnsi" w:hAnsiTheme="minorHAnsi"/>
          <w:bCs/>
          <w:color w:val="000000"/>
        </w:rPr>
        <w:t xml:space="preserve">, </w:t>
      </w:r>
      <w:proofErr w:type="spellStart"/>
      <w:r>
        <w:rPr>
          <w:rFonts w:asciiTheme="minorHAnsi" w:hAnsiTheme="minorHAnsi"/>
          <w:bCs/>
          <w:color w:val="000000"/>
        </w:rPr>
        <w:t>ani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lehkém</w:t>
      </w:r>
      <w:proofErr w:type="spellEnd"/>
      <w:r>
        <w:rPr>
          <w:rFonts w:asciiTheme="minorHAnsi" w:hAnsiTheme="minorHAnsi"/>
          <w:bCs/>
          <w:color w:val="000000"/>
        </w:rPr>
        <w:t xml:space="preserve">, a </w:t>
      </w:r>
      <w:proofErr w:type="spellStart"/>
      <w:r>
        <w:rPr>
          <w:rFonts w:asciiTheme="minorHAnsi" w:hAnsiTheme="minorHAnsi"/>
          <w:bCs/>
          <w:color w:val="000000"/>
        </w:rPr>
        <w:t>přidá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jakoukoliv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modlitbu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úmysl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Svatého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otce</w:t>
      </w:r>
      <w:proofErr w:type="spellEnd"/>
      <w:r w:rsidRPr="000336DB">
        <w:rPr>
          <w:rFonts w:asciiTheme="minorHAnsi" w:hAnsiTheme="minorHAnsi"/>
          <w:bCs/>
          <w:color w:val="000000"/>
        </w:rPr>
        <w:t>.</w:t>
      </w:r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Aspoň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jednou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měsíčně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přistupuje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ke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svátosti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smíření</w:t>
      </w:r>
      <w:proofErr w:type="spellEnd"/>
      <w:r>
        <w:rPr>
          <w:rFonts w:asciiTheme="minorHAnsi" w:hAnsiTheme="minorHAnsi"/>
          <w:bCs/>
          <w:color w:val="000000"/>
        </w:rPr>
        <w:t>.</w:t>
      </w:r>
    </w:p>
    <w:p w:rsidR="00E74DEB" w:rsidRPr="000336D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 w:rsidRPr="000336DB">
        <w:rPr>
          <w:rFonts w:asciiTheme="minorHAnsi" w:hAnsiTheme="minorHAnsi"/>
          <w:bCs/>
          <w:color w:val="000000"/>
        </w:rPr>
        <w:t>Nemocní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kteří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nemohou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do </w:t>
      </w:r>
      <w:proofErr w:type="spellStart"/>
      <w:r w:rsidRPr="000336DB">
        <w:rPr>
          <w:rFonts w:asciiTheme="minorHAnsi" w:hAnsiTheme="minorHAnsi"/>
          <w:bCs/>
          <w:color w:val="000000"/>
        </w:rPr>
        <w:t>kostela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mohou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plnit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členskou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povinnost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adorace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a </w:t>
      </w:r>
      <w:proofErr w:type="spellStart"/>
      <w:r w:rsidRPr="000336DB">
        <w:rPr>
          <w:rFonts w:asciiTheme="minorHAnsi" w:hAnsiTheme="minorHAnsi"/>
          <w:bCs/>
          <w:color w:val="000000"/>
        </w:rPr>
        <w:t>získávat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stejné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milosti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pokud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adorovat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aspoň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dálku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ze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svého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lůžka</w:t>
      </w:r>
      <w:proofErr w:type="spellEnd"/>
      <w:r w:rsidRPr="000336DB">
        <w:rPr>
          <w:rFonts w:asciiTheme="minorHAnsi" w:hAnsiTheme="minorHAnsi"/>
          <w:bCs/>
          <w:color w:val="000000"/>
        </w:rPr>
        <w:t>.</w:t>
      </w:r>
    </w:p>
    <w:p w:rsidR="00E74DE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Společenství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považuje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za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hlavní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svátk</w:t>
      </w:r>
      <w:r>
        <w:rPr>
          <w:rFonts w:asciiTheme="minorHAnsi" w:hAnsiTheme="minorHAnsi"/>
          <w:bCs/>
          <w:color w:val="000000"/>
        </w:rPr>
        <w:t>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Slavnost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Těla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a </w:t>
      </w:r>
      <w:proofErr w:type="spellStart"/>
      <w:r w:rsidRPr="000336DB">
        <w:rPr>
          <w:rFonts w:asciiTheme="minorHAnsi" w:hAnsiTheme="minorHAnsi"/>
          <w:bCs/>
          <w:color w:val="000000"/>
        </w:rPr>
        <w:t>Krve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Páně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adorační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den </w:t>
      </w:r>
      <w:proofErr w:type="spellStart"/>
      <w:r w:rsidRPr="000336DB">
        <w:rPr>
          <w:rFonts w:asciiTheme="minorHAnsi" w:hAnsiTheme="minorHAnsi"/>
          <w:bCs/>
          <w:color w:val="000000"/>
        </w:rPr>
        <w:t>prožívaný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každé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farnosti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jednou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za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rok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a </w:t>
      </w:r>
      <w:proofErr w:type="spellStart"/>
      <w:r w:rsidRPr="000336DB">
        <w:rPr>
          <w:rFonts w:asciiTheme="minorHAnsi" w:hAnsiTheme="minorHAnsi"/>
          <w:bCs/>
          <w:color w:val="000000"/>
        </w:rPr>
        <w:t>bdění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 </w:t>
      </w:r>
      <w:proofErr w:type="spellStart"/>
      <w:r w:rsidRPr="000336DB">
        <w:rPr>
          <w:rFonts w:asciiTheme="minorHAnsi" w:hAnsiTheme="minorHAnsi"/>
          <w:bCs/>
          <w:color w:val="000000"/>
        </w:rPr>
        <w:t>Pánem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v </w:t>
      </w:r>
      <w:proofErr w:type="spellStart"/>
      <w:r w:rsidRPr="000336DB">
        <w:rPr>
          <w:rFonts w:asciiTheme="minorHAnsi" w:hAnsiTheme="minorHAnsi"/>
          <w:bCs/>
          <w:color w:val="000000"/>
        </w:rPr>
        <w:t>Getsemanské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zahradě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na </w:t>
      </w:r>
      <w:proofErr w:type="spellStart"/>
      <w:r w:rsidRPr="000336DB">
        <w:rPr>
          <w:rFonts w:asciiTheme="minorHAnsi" w:hAnsiTheme="minorHAnsi"/>
          <w:bCs/>
          <w:color w:val="000000"/>
        </w:rPr>
        <w:t>Zelený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čtvrtek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obřadech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a u </w:t>
      </w:r>
      <w:proofErr w:type="spellStart"/>
      <w:r w:rsidRPr="000336DB">
        <w:rPr>
          <w:rFonts w:asciiTheme="minorHAnsi" w:hAnsiTheme="minorHAnsi"/>
          <w:bCs/>
          <w:color w:val="000000"/>
        </w:rPr>
        <w:t>Božího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hrobu</w:t>
      </w:r>
      <w:proofErr w:type="spellEnd"/>
      <w:r>
        <w:rPr>
          <w:rFonts w:asciiTheme="minorHAnsi" w:hAnsiTheme="minorHAnsi"/>
          <w:bCs/>
          <w:color w:val="000000"/>
        </w:rPr>
        <w:t xml:space="preserve"> na </w:t>
      </w:r>
      <w:proofErr w:type="spellStart"/>
      <w:proofErr w:type="gramStart"/>
      <w:r>
        <w:rPr>
          <w:rFonts w:asciiTheme="minorHAnsi" w:hAnsiTheme="minorHAnsi"/>
          <w:bCs/>
          <w:color w:val="000000"/>
        </w:rPr>
        <w:t>Velký</w:t>
      </w:r>
      <w:proofErr w:type="spellEnd"/>
      <w:r>
        <w:rPr>
          <w:rFonts w:asciiTheme="minorHAnsi" w:hAnsiTheme="minorHAnsi"/>
          <w:bCs/>
          <w:color w:val="000000"/>
        </w:rPr>
        <w:t xml:space="preserve">  </w:t>
      </w:r>
      <w:proofErr w:type="spellStart"/>
      <w:r>
        <w:rPr>
          <w:rFonts w:asciiTheme="minorHAnsi" w:hAnsiTheme="minorHAnsi"/>
          <w:bCs/>
          <w:color w:val="000000"/>
        </w:rPr>
        <w:t>pátek</w:t>
      </w:r>
      <w:proofErr w:type="spellEnd"/>
      <w:proofErr w:type="gramEnd"/>
      <w:r>
        <w:rPr>
          <w:rFonts w:asciiTheme="minorHAnsi" w:hAnsiTheme="minorHAnsi"/>
          <w:bCs/>
          <w:color w:val="000000"/>
        </w:rPr>
        <w:t xml:space="preserve"> a </w:t>
      </w:r>
      <w:proofErr w:type="spellStart"/>
      <w:r>
        <w:rPr>
          <w:rFonts w:asciiTheme="minorHAnsi" w:hAnsiTheme="minorHAnsi"/>
          <w:bCs/>
          <w:color w:val="000000"/>
        </w:rPr>
        <w:t>Bílou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sobotu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</w:p>
    <w:p w:rsidR="00E74DEB" w:rsidRPr="000336D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Strahovským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opatem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pověřený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správce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Sdružení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slouží</w:t>
      </w:r>
      <w:proofErr w:type="spellEnd"/>
      <w:r>
        <w:rPr>
          <w:rFonts w:asciiTheme="minorHAnsi" w:hAnsiTheme="minorHAnsi"/>
          <w:bCs/>
          <w:color w:val="000000"/>
        </w:rPr>
        <w:t xml:space="preserve"> na </w:t>
      </w:r>
      <w:proofErr w:type="spellStart"/>
      <w:r>
        <w:rPr>
          <w:rFonts w:asciiTheme="minorHAnsi" w:hAnsiTheme="minorHAnsi"/>
          <w:bCs/>
          <w:color w:val="000000"/>
        </w:rPr>
        <w:t>první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čtvrtek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každého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měsíce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mši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svatou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za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živé</w:t>
      </w:r>
      <w:proofErr w:type="spellEnd"/>
      <w:r>
        <w:rPr>
          <w:rFonts w:asciiTheme="minorHAnsi" w:hAnsiTheme="minorHAnsi"/>
          <w:bCs/>
          <w:color w:val="000000"/>
        </w:rPr>
        <w:t xml:space="preserve"> a </w:t>
      </w:r>
      <w:proofErr w:type="spellStart"/>
      <w:r>
        <w:rPr>
          <w:rFonts w:asciiTheme="minorHAnsi" w:hAnsiTheme="minorHAnsi"/>
          <w:bCs/>
          <w:color w:val="000000"/>
        </w:rPr>
        <w:t>zemřelé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členy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  <w:proofErr w:type="spellStart"/>
      <w:r>
        <w:rPr>
          <w:rFonts w:asciiTheme="minorHAnsi" w:hAnsiTheme="minorHAnsi"/>
          <w:bCs/>
          <w:color w:val="000000"/>
        </w:rPr>
        <w:t>Také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členové</w:t>
      </w:r>
      <w:proofErr w:type="spellEnd"/>
      <w:r>
        <w:rPr>
          <w:rFonts w:asciiTheme="minorHAnsi" w:hAnsiTheme="minorHAnsi"/>
          <w:bCs/>
          <w:color w:val="000000"/>
        </w:rPr>
        <w:t xml:space="preserve"> se </w:t>
      </w:r>
      <w:proofErr w:type="spellStart"/>
      <w:r>
        <w:rPr>
          <w:rFonts w:asciiTheme="minorHAnsi" w:hAnsiTheme="minorHAnsi"/>
          <w:bCs/>
          <w:color w:val="000000"/>
        </w:rPr>
        <w:t>modlí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za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sebe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navzájem</w:t>
      </w:r>
      <w:proofErr w:type="spellEnd"/>
      <w:r>
        <w:rPr>
          <w:rFonts w:asciiTheme="minorHAnsi" w:hAnsiTheme="minorHAnsi"/>
          <w:bCs/>
          <w:color w:val="000000"/>
        </w:rPr>
        <w:t xml:space="preserve"> i </w:t>
      </w:r>
      <w:proofErr w:type="spellStart"/>
      <w:r>
        <w:rPr>
          <w:rFonts w:asciiTheme="minorHAnsi" w:hAnsiTheme="minorHAnsi"/>
          <w:bCs/>
          <w:color w:val="000000"/>
        </w:rPr>
        <w:t>za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zemřelé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členy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</w:p>
    <w:p w:rsidR="00E74DE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r w:rsidRPr="000336DB">
        <w:rPr>
          <w:rFonts w:asciiTheme="minorHAnsi" w:hAnsiTheme="minorHAnsi"/>
          <w:bCs/>
          <w:color w:val="000000"/>
        </w:rPr>
        <w:t xml:space="preserve">Je-li </w:t>
      </w:r>
      <w:proofErr w:type="spellStart"/>
      <w:r w:rsidRPr="000336DB">
        <w:rPr>
          <w:rFonts w:asciiTheme="minorHAnsi" w:hAnsiTheme="minorHAnsi"/>
          <w:bCs/>
          <w:color w:val="000000"/>
        </w:rPr>
        <w:t>ve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farnosti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více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členů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snaží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se o </w:t>
      </w:r>
      <w:proofErr w:type="spellStart"/>
      <w:r w:rsidRPr="000336DB">
        <w:rPr>
          <w:rFonts w:asciiTheme="minorHAnsi" w:hAnsiTheme="minorHAnsi"/>
          <w:bCs/>
          <w:color w:val="000000"/>
        </w:rPr>
        <w:t>společné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klanění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nebo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si </w:t>
      </w:r>
      <w:proofErr w:type="spellStart"/>
      <w:r w:rsidRPr="000336DB">
        <w:rPr>
          <w:rFonts w:asciiTheme="minorHAnsi" w:hAnsiTheme="minorHAnsi"/>
          <w:bCs/>
          <w:color w:val="000000"/>
        </w:rPr>
        <w:t>rozdělují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služby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tak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Pr="000336DB">
        <w:rPr>
          <w:rFonts w:asciiTheme="minorHAnsi" w:hAnsiTheme="minorHAnsi"/>
          <w:bCs/>
          <w:color w:val="000000"/>
        </w:rPr>
        <w:t>aby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mohl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být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kostel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častěji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otevřený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pro </w:t>
      </w:r>
      <w:proofErr w:type="spellStart"/>
      <w:r w:rsidRPr="000336DB">
        <w:rPr>
          <w:rFonts w:asciiTheme="minorHAnsi" w:hAnsiTheme="minorHAnsi"/>
          <w:bCs/>
          <w:color w:val="000000"/>
        </w:rPr>
        <w:t>další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věřící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V </w:t>
      </w:r>
      <w:proofErr w:type="spellStart"/>
      <w:r w:rsidRPr="000336DB">
        <w:rPr>
          <w:rFonts w:asciiTheme="minorHAnsi" w:hAnsiTheme="minorHAnsi"/>
          <w:bCs/>
          <w:color w:val="000000"/>
        </w:rPr>
        <w:t>takovém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případě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si </w:t>
      </w:r>
      <w:proofErr w:type="spellStart"/>
      <w:r w:rsidRPr="000336DB">
        <w:rPr>
          <w:rFonts w:asciiTheme="minorHAnsi" w:hAnsiTheme="minorHAnsi"/>
          <w:bCs/>
          <w:color w:val="000000"/>
        </w:rPr>
        <w:t>mohou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zvolit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vedoucí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/ho </w:t>
      </w:r>
      <w:proofErr w:type="spellStart"/>
      <w:r w:rsidRPr="000336DB">
        <w:rPr>
          <w:rFonts w:asciiTheme="minorHAnsi" w:hAnsiTheme="minorHAnsi"/>
          <w:bCs/>
          <w:color w:val="000000"/>
        </w:rPr>
        <w:t>své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skupiny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. </w:t>
      </w:r>
      <w:proofErr w:type="spellStart"/>
      <w:r w:rsidRPr="000336DB">
        <w:rPr>
          <w:rFonts w:asciiTheme="minorHAnsi" w:hAnsiTheme="minorHAnsi"/>
          <w:bCs/>
          <w:color w:val="000000"/>
        </w:rPr>
        <w:t>Volbu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opakují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každý</w:t>
      </w:r>
      <w:proofErr w:type="spellEnd"/>
      <w:r w:rsidRPr="000336DB">
        <w:rPr>
          <w:rFonts w:asciiTheme="minorHAnsi" w:hAnsiTheme="minorHAnsi"/>
          <w:bCs/>
          <w:color w:val="000000"/>
        </w:rPr>
        <w:t xml:space="preserve"> </w:t>
      </w:r>
      <w:proofErr w:type="spellStart"/>
      <w:r w:rsidRPr="000336DB">
        <w:rPr>
          <w:rFonts w:asciiTheme="minorHAnsi" w:hAnsiTheme="minorHAnsi"/>
          <w:bCs/>
          <w:color w:val="000000"/>
        </w:rPr>
        <w:t>rok</w:t>
      </w:r>
      <w:proofErr w:type="spellEnd"/>
      <w:r w:rsidRPr="000336DB">
        <w:rPr>
          <w:rFonts w:asciiTheme="minorHAnsi" w:hAnsiTheme="minorHAnsi"/>
          <w:bCs/>
          <w:color w:val="000000"/>
        </w:rPr>
        <w:t>.</w:t>
      </w:r>
    </w:p>
    <w:p w:rsidR="00E74DEB" w:rsidRDefault="00E74DEB" w:rsidP="0019562B">
      <w:pPr>
        <w:pStyle w:val="Odstavecseseznamem"/>
        <w:numPr>
          <w:ilvl w:val="0"/>
          <w:numId w:val="1"/>
        </w:numPr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Noví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členové</w:t>
      </w:r>
      <w:proofErr w:type="spellEnd"/>
      <w:r>
        <w:rPr>
          <w:rFonts w:asciiTheme="minorHAnsi" w:hAnsiTheme="minorHAnsi"/>
          <w:bCs/>
          <w:color w:val="000000"/>
        </w:rPr>
        <w:t xml:space="preserve"> se </w:t>
      </w:r>
      <w:proofErr w:type="spellStart"/>
      <w:r>
        <w:rPr>
          <w:rFonts w:asciiTheme="minorHAnsi" w:hAnsiTheme="minorHAnsi"/>
          <w:bCs/>
          <w:color w:val="000000"/>
        </w:rPr>
        <w:t>hlásí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prostřednictvím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svého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faráře</w:t>
      </w:r>
      <w:proofErr w:type="spellEnd"/>
      <w:r>
        <w:rPr>
          <w:rFonts w:asciiTheme="minorHAnsi" w:hAnsiTheme="minorHAnsi"/>
          <w:bCs/>
          <w:color w:val="000000"/>
        </w:rPr>
        <w:t xml:space="preserve"> na </w:t>
      </w:r>
      <w:proofErr w:type="spellStart"/>
      <w:r>
        <w:rPr>
          <w:rFonts w:asciiTheme="minorHAnsi" w:hAnsiTheme="minorHAnsi"/>
          <w:bCs/>
          <w:color w:val="000000"/>
        </w:rPr>
        <w:t>Strahovské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opatství</w:t>
      </w:r>
      <w:proofErr w:type="spellEnd"/>
      <w:r>
        <w:rPr>
          <w:rFonts w:asciiTheme="minorHAnsi" w:hAnsiTheme="minorHAnsi"/>
          <w:bCs/>
          <w:color w:val="000000"/>
        </w:rPr>
        <w:t xml:space="preserve">, </w:t>
      </w:r>
      <w:proofErr w:type="spellStart"/>
      <w:r>
        <w:rPr>
          <w:rFonts w:asciiTheme="minorHAnsi" w:hAnsiTheme="minorHAnsi"/>
          <w:bCs/>
          <w:color w:val="000000"/>
        </w:rPr>
        <w:t>odkud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obdrží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zase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prostřednictvím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svého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faráře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členskou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knížku</w:t>
      </w:r>
      <w:proofErr w:type="spellEnd"/>
      <w:r>
        <w:rPr>
          <w:rFonts w:asciiTheme="minorHAnsi" w:hAnsiTheme="minorHAnsi"/>
          <w:bCs/>
          <w:color w:val="000000"/>
        </w:rPr>
        <w:t xml:space="preserve"> a </w:t>
      </w:r>
      <w:proofErr w:type="spellStart"/>
      <w:r>
        <w:rPr>
          <w:rFonts w:asciiTheme="minorHAnsi" w:hAnsiTheme="minorHAnsi"/>
          <w:bCs/>
          <w:color w:val="000000"/>
        </w:rPr>
        <w:t>každý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rok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novou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adorační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brožurku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  <w:proofErr w:type="spellStart"/>
      <w:r>
        <w:rPr>
          <w:rFonts w:asciiTheme="minorHAnsi" w:hAnsiTheme="minorHAnsi"/>
          <w:bCs/>
          <w:color w:val="000000"/>
        </w:rPr>
        <w:t>Prosím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správce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farností</w:t>
      </w:r>
      <w:proofErr w:type="spellEnd"/>
      <w:r>
        <w:rPr>
          <w:rFonts w:asciiTheme="minorHAnsi" w:hAnsiTheme="minorHAnsi"/>
          <w:bCs/>
          <w:color w:val="000000"/>
        </w:rPr>
        <w:t xml:space="preserve">, </w:t>
      </w:r>
      <w:proofErr w:type="spellStart"/>
      <w:r>
        <w:rPr>
          <w:rFonts w:asciiTheme="minorHAnsi" w:hAnsiTheme="minorHAnsi"/>
          <w:bCs/>
          <w:color w:val="000000"/>
        </w:rPr>
        <w:t>aby</w:t>
      </w:r>
      <w:proofErr w:type="spellEnd"/>
      <w:r>
        <w:rPr>
          <w:rFonts w:asciiTheme="minorHAnsi" w:hAnsiTheme="minorHAnsi"/>
          <w:bCs/>
          <w:color w:val="000000"/>
        </w:rPr>
        <w:t xml:space="preserve"> na </w:t>
      </w:r>
      <w:proofErr w:type="spellStart"/>
      <w:r>
        <w:rPr>
          <w:rFonts w:asciiTheme="minorHAnsi" w:hAnsiTheme="minorHAnsi"/>
          <w:bCs/>
          <w:color w:val="000000"/>
        </w:rPr>
        <w:t>stejnou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adresu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hlásili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úmrtí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členů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Eucharistické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hodiny</w:t>
      </w:r>
      <w:proofErr w:type="spellEnd"/>
      <w:r>
        <w:rPr>
          <w:rFonts w:asciiTheme="minorHAnsi" w:hAnsiTheme="minorHAnsi"/>
          <w:bCs/>
          <w:color w:val="000000"/>
        </w:rPr>
        <w:t>.</w:t>
      </w:r>
    </w:p>
    <w:p w:rsidR="00E74DEB" w:rsidRDefault="00E74DEB" w:rsidP="0019562B">
      <w:pPr>
        <w:pStyle w:val="Odstavecseseznamem"/>
        <w:shd w:val="clear" w:color="auto" w:fill="FFFFFF"/>
        <w:tabs>
          <w:tab w:val="left" w:pos="7020"/>
        </w:tabs>
        <w:spacing w:after="0"/>
        <w:jc w:val="both"/>
        <w:rPr>
          <w:rFonts w:asciiTheme="minorHAnsi" w:hAnsiTheme="minorHAnsi"/>
          <w:bCs/>
          <w:color w:val="000000"/>
        </w:rPr>
      </w:pPr>
    </w:p>
    <w:p w:rsidR="00E74DEB" w:rsidRPr="000336DB" w:rsidRDefault="00E74DEB" w:rsidP="0019562B">
      <w:pPr>
        <w:pStyle w:val="Odstavecseseznamem"/>
        <w:shd w:val="clear" w:color="auto" w:fill="FFFFFF"/>
        <w:tabs>
          <w:tab w:val="left" w:pos="7020"/>
        </w:tabs>
        <w:spacing w:after="0"/>
        <w:jc w:val="center"/>
        <w:rPr>
          <w:rFonts w:asciiTheme="minorHAnsi" w:hAnsiTheme="minorHAnsi"/>
          <w:bCs/>
          <w:color w:val="000000"/>
        </w:rPr>
      </w:pPr>
    </w:p>
    <w:p w:rsidR="00E74DEB" w:rsidRDefault="00E74DEB" w:rsidP="0019562B">
      <w:pPr>
        <w:shd w:val="clear" w:color="auto" w:fill="FFFFFF"/>
        <w:tabs>
          <w:tab w:val="left" w:pos="7020"/>
        </w:tabs>
        <w:spacing w:after="0"/>
        <w:jc w:val="center"/>
        <w:rPr>
          <w:rFonts w:asciiTheme="minorHAnsi" w:hAnsiTheme="minorHAnsi"/>
          <w:bCs/>
          <w:color w:val="000000"/>
        </w:rPr>
      </w:pPr>
    </w:p>
    <w:p w:rsidR="00E74DEB" w:rsidRDefault="00E74DEB" w:rsidP="0019562B">
      <w:pPr>
        <w:pStyle w:val="Odstavecseseznamem"/>
        <w:shd w:val="clear" w:color="auto" w:fill="FFFFFF"/>
        <w:tabs>
          <w:tab w:val="left" w:pos="7020"/>
        </w:tabs>
        <w:spacing w:after="0"/>
        <w:jc w:val="righ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+Jan Graubner</w:t>
      </w:r>
    </w:p>
    <w:p w:rsidR="00E74DEB" w:rsidRPr="0019562B" w:rsidRDefault="00E74DEB" w:rsidP="0019562B">
      <w:pPr>
        <w:shd w:val="clear" w:color="auto" w:fill="FFFFFF"/>
        <w:tabs>
          <w:tab w:val="left" w:pos="7020"/>
        </w:tabs>
        <w:spacing w:after="0"/>
        <w:jc w:val="right"/>
        <w:rPr>
          <w:rFonts w:asciiTheme="minorHAnsi" w:hAnsiTheme="minorHAnsi"/>
          <w:bCs/>
          <w:color w:val="000000"/>
        </w:rPr>
      </w:pPr>
      <w:r w:rsidRPr="0019562B">
        <w:rPr>
          <w:rFonts w:asciiTheme="minorHAnsi" w:hAnsiTheme="minorHAnsi"/>
          <w:bCs/>
          <w:color w:val="000000"/>
        </w:rPr>
        <w:t>arcibiskup pražský primas český</w:t>
      </w:r>
    </w:p>
    <w:p w:rsidR="00E74DEB" w:rsidRDefault="00E74DEB" w:rsidP="00E74DEB">
      <w:pPr>
        <w:shd w:val="clear" w:color="auto" w:fill="FFFFFF"/>
        <w:tabs>
          <w:tab w:val="left" w:pos="7020"/>
        </w:tabs>
        <w:spacing w:after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 Praze, v den Slavnosti Krista Krále 2022</w:t>
      </w:r>
    </w:p>
    <w:p w:rsidR="00520272" w:rsidRPr="00E20587" w:rsidRDefault="00520272" w:rsidP="00E20587">
      <w:pPr>
        <w:tabs>
          <w:tab w:val="center" w:pos="6804"/>
        </w:tabs>
        <w:spacing w:after="0"/>
        <w:rPr>
          <w:rFonts w:ascii="Book Antiqua" w:hAnsi="Book Antiqua"/>
          <w:sz w:val="24"/>
          <w:szCs w:val="24"/>
        </w:rPr>
      </w:pPr>
    </w:p>
    <w:sectPr w:rsidR="00520272" w:rsidRPr="00E20587" w:rsidSect="007E36E2">
      <w:headerReference w:type="default" r:id="rId8"/>
      <w:footerReference w:type="default" r:id="rId9"/>
      <w:pgSz w:w="11906" w:h="16838"/>
      <w:pgMar w:top="1418" w:right="1418" w:bottom="851" w:left="1418" w:header="39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48" w:rsidRDefault="005D4948" w:rsidP="004E0A18">
      <w:pPr>
        <w:spacing w:after="0" w:line="240" w:lineRule="auto"/>
      </w:pPr>
      <w:r>
        <w:separator/>
      </w:r>
    </w:p>
  </w:endnote>
  <w:endnote w:type="continuationSeparator" w:id="0">
    <w:p w:rsidR="005D4948" w:rsidRDefault="005D4948" w:rsidP="004E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AD" w:rsidRDefault="00B044AD" w:rsidP="00C9080A">
    <w:pPr>
      <w:pStyle w:val="Zpat"/>
      <w:widowControl w:val="0"/>
      <w:spacing w:line="240" w:lineRule="auto"/>
      <w:contextualSpacing/>
      <w:jc w:val="center"/>
      <w:rPr>
        <w:rFonts w:ascii="Book Antiqua" w:hAnsi="Book Antiqua"/>
        <w:color w:val="007C3B"/>
        <w:sz w:val="16"/>
        <w:szCs w:val="16"/>
      </w:rPr>
    </w:pPr>
  </w:p>
  <w:p w:rsidR="00B044AD" w:rsidRDefault="00B044AD" w:rsidP="00C9080A">
    <w:pPr>
      <w:pStyle w:val="Zpat"/>
      <w:widowControl w:val="0"/>
      <w:spacing w:line="240" w:lineRule="auto"/>
      <w:contextualSpacing/>
      <w:jc w:val="center"/>
      <w:rPr>
        <w:rFonts w:ascii="Book Antiqua" w:hAnsi="Book Antiqua"/>
        <w:color w:val="007C3B"/>
        <w:sz w:val="16"/>
        <w:szCs w:val="16"/>
      </w:rPr>
    </w:pPr>
  </w:p>
  <w:p w:rsidR="004E0A18" w:rsidRPr="00860F29" w:rsidRDefault="004E0A18" w:rsidP="00C9080A">
    <w:pPr>
      <w:pStyle w:val="Zpat"/>
      <w:widowControl w:val="0"/>
      <w:spacing w:line="240" w:lineRule="auto"/>
      <w:contextualSpacing/>
      <w:jc w:val="center"/>
      <w:rPr>
        <w:rFonts w:ascii="Book Antiqua" w:hAnsi="Book Antiqua"/>
        <w:color w:val="007C3B"/>
        <w:sz w:val="16"/>
        <w:szCs w:val="16"/>
      </w:rPr>
    </w:pPr>
    <w:r w:rsidRPr="00860F29">
      <w:rPr>
        <w:rFonts w:ascii="Book Antiqua" w:hAnsi="Book Antiqua"/>
        <w:color w:val="007C3B"/>
        <w:sz w:val="16"/>
        <w:szCs w:val="16"/>
      </w:rPr>
      <w:t>Arcibiskupství pražské, Hradčanské náměstí 56/16, 119 02 Praha 1 – Hradčany, CZ;</w:t>
    </w:r>
  </w:p>
  <w:p w:rsidR="004E0A18" w:rsidRPr="00860F29" w:rsidRDefault="00E20587" w:rsidP="00C9080A">
    <w:pPr>
      <w:pStyle w:val="Zpat"/>
      <w:widowControl w:val="0"/>
      <w:spacing w:line="240" w:lineRule="auto"/>
      <w:contextualSpacing/>
      <w:jc w:val="center"/>
      <w:rPr>
        <w:rFonts w:ascii="Book Antiqua" w:hAnsi="Book Antiqua"/>
        <w:color w:val="007C3B"/>
        <w:sz w:val="16"/>
        <w:szCs w:val="16"/>
      </w:rPr>
    </w:pPr>
    <w:r>
      <w:rPr>
        <w:rFonts w:ascii="Book Antiqua" w:hAnsi="Book Antiqua"/>
        <w:color w:val="007C3B"/>
        <w:sz w:val="16"/>
        <w:szCs w:val="16"/>
      </w:rPr>
      <w:t xml:space="preserve">e-mail: sekretar.graubner@apha.cz, </w:t>
    </w:r>
    <w:r w:rsidR="004E0A18" w:rsidRPr="00860F29">
      <w:rPr>
        <w:rFonts w:ascii="Book Antiqua" w:hAnsi="Book Antiqua"/>
        <w:color w:val="007C3B"/>
        <w:sz w:val="16"/>
        <w:szCs w:val="16"/>
      </w:rPr>
      <w:t>tel.: +420 220 392 111, www.apha.cz</w:t>
    </w:r>
  </w:p>
  <w:p w:rsidR="004E0A18" w:rsidRDefault="004E0A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48" w:rsidRDefault="005D4948" w:rsidP="004E0A18">
      <w:pPr>
        <w:spacing w:after="0" w:line="240" w:lineRule="auto"/>
      </w:pPr>
      <w:r>
        <w:separator/>
      </w:r>
    </w:p>
  </w:footnote>
  <w:footnote w:type="continuationSeparator" w:id="0">
    <w:p w:rsidR="005D4948" w:rsidRDefault="005D4948" w:rsidP="004E0A18">
      <w:pPr>
        <w:spacing w:after="0" w:line="240" w:lineRule="auto"/>
      </w:pPr>
      <w:r>
        <w:continuationSeparator/>
      </w:r>
    </w:p>
  </w:footnote>
  <w:footnote w:id="1">
    <w:p w:rsidR="00E74DEB" w:rsidRPr="00BF0684" w:rsidRDefault="00E74DEB" w:rsidP="00E74DE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Odpustky nejsou odpuštěním hříchů, ale časných trestů za ně a pomáhají k očištění od zhoubného lpění na tvorech vyvolaného hříchem. Jde o snahu úplně svléknout „starého člověka“ a obléknout „nového člověka“ (Srov. </w:t>
      </w:r>
      <w:proofErr w:type="spellStart"/>
      <w:r>
        <w:rPr>
          <w:lang w:val="cs-CZ"/>
        </w:rPr>
        <w:t>Ef</w:t>
      </w:r>
      <w:proofErr w:type="spellEnd"/>
      <w:r>
        <w:rPr>
          <w:lang w:val="cs-CZ"/>
        </w:rPr>
        <w:t xml:space="preserve"> 4,24) prostřednictvím skutků milosrdenství a lásky, ale i modlitbou a různými kajícími úkony. (srov. KKC 1472-1473) Ve starých modlitebních knihách se uváděl u některých modliteb počet dnů (např. 300 dní odpustků). Nejde o dny v očistci, </w:t>
      </w:r>
      <w:proofErr w:type="spellStart"/>
      <w:r>
        <w:rPr>
          <w:lang w:val="cs-CZ"/>
        </w:rPr>
        <w:t>potože</w:t>
      </w:r>
      <w:proofErr w:type="spellEnd"/>
      <w:r>
        <w:rPr>
          <w:lang w:val="cs-CZ"/>
        </w:rPr>
        <w:t xml:space="preserve"> na věčnosti se nepočítají dny, ale o jakousi náhradu za kdysi udělované veřejné pokání.  V pomůcce pro zpovědníky od sv. Metoděje čteme např.: Kdo se opil tak, až </w:t>
      </w:r>
      <w:proofErr w:type="spellStart"/>
      <w:r>
        <w:rPr>
          <w:lang w:val="cs-CZ"/>
        </w:rPr>
        <w:t>blil</w:t>
      </w:r>
      <w:proofErr w:type="spellEnd"/>
      <w:r>
        <w:rPr>
          <w:lang w:val="cs-CZ"/>
        </w:rPr>
        <w:t>, bude se postit o chlebě a vodě sedm dní. Kdo zavraždil, bude konat pokání 7 let, z toho 2 roky o chlebě a vodě. Tyto posty se později nahrazovaly modlitbami.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18" w:rsidRDefault="00E20587" w:rsidP="007E36E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1732915</wp:posOffset>
          </wp:positionH>
          <wp:positionV relativeFrom="margin">
            <wp:posOffset>-2552329</wp:posOffset>
          </wp:positionV>
          <wp:extent cx="2293200" cy="2458800"/>
          <wp:effectExtent l="0" t="0" r="0" b="0"/>
          <wp:wrapTight wrapText="bothSides">
            <wp:wrapPolygon edited="0">
              <wp:start x="4666" y="1674"/>
              <wp:lineTo x="4666" y="12217"/>
              <wp:lineTo x="5922" y="12719"/>
              <wp:lineTo x="10767" y="12719"/>
              <wp:lineTo x="3410" y="14393"/>
              <wp:lineTo x="538" y="15229"/>
              <wp:lineTo x="538" y="15397"/>
              <wp:lineTo x="179" y="17405"/>
              <wp:lineTo x="1077" y="18409"/>
              <wp:lineTo x="897" y="19748"/>
              <wp:lineTo x="5384" y="20417"/>
              <wp:lineTo x="19740" y="20417"/>
              <wp:lineTo x="20996" y="18576"/>
              <wp:lineTo x="21355" y="17740"/>
              <wp:lineTo x="21355" y="15731"/>
              <wp:lineTo x="15253" y="15397"/>
              <wp:lineTo x="10767" y="12719"/>
              <wp:lineTo x="15792" y="12719"/>
              <wp:lineTo x="17227" y="12050"/>
              <wp:lineTo x="16868" y="1674"/>
              <wp:lineTo x="4666" y="1674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0" r="21657" b="8341"/>
                  <a:stretch/>
                </pic:blipFill>
                <pic:spPr bwMode="auto">
                  <a:xfrm>
                    <a:off x="0" y="0"/>
                    <a:ext cx="2293200" cy="24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D63"/>
    <w:multiLevelType w:val="hybridMultilevel"/>
    <w:tmpl w:val="9668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B"/>
    <w:rsid w:val="00031F6D"/>
    <w:rsid w:val="00172D95"/>
    <w:rsid w:val="0019562B"/>
    <w:rsid w:val="001D7BC2"/>
    <w:rsid w:val="00202AB0"/>
    <w:rsid w:val="00261F26"/>
    <w:rsid w:val="002C55C0"/>
    <w:rsid w:val="003007C6"/>
    <w:rsid w:val="0031242A"/>
    <w:rsid w:val="00331DF8"/>
    <w:rsid w:val="003754C6"/>
    <w:rsid w:val="003B5F1B"/>
    <w:rsid w:val="003D055C"/>
    <w:rsid w:val="00466520"/>
    <w:rsid w:val="00472E3F"/>
    <w:rsid w:val="004E0A18"/>
    <w:rsid w:val="00520272"/>
    <w:rsid w:val="005463D5"/>
    <w:rsid w:val="00573DCA"/>
    <w:rsid w:val="00574E17"/>
    <w:rsid w:val="005D4948"/>
    <w:rsid w:val="005F2DE3"/>
    <w:rsid w:val="0061062B"/>
    <w:rsid w:val="00615E2F"/>
    <w:rsid w:val="00627B3F"/>
    <w:rsid w:val="00655497"/>
    <w:rsid w:val="006960A0"/>
    <w:rsid w:val="006F5688"/>
    <w:rsid w:val="00764854"/>
    <w:rsid w:val="007955AD"/>
    <w:rsid w:val="007E36E2"/>
    <w:rsid w:val="007E776A"/>
    <w:rsid w:val="00860F29"/>
    <w:rsid w:val="00925A95"/>
    <w:rsid w:val="00940E9D"/>
    <w:rsid w:val="009B294A"/>
    <w:rsid w:val="00AB0B74"/>
    <w:rsid w:val="00AE7FAF"/>
    <w:rsid w:val="00AF70C8"/>
    <w:rsid w:val="00B044AD"/>
    <w:rsid w:val="00B04B9F"/>
    <w:rsid w:val="00BE12CD"/>
    <w:rsid w:val="00C06AFD"/>
    <w:rsid w:val="00C1570F"/>
    <w:rsid w:val="00C6588A"/>
    <w:rsid w:val="00C9080A"/>
    <w:rsid w:val="00CF2108"/>
    <w:rsid w:val="00D2310E"/>
    <w:rsid w:val="00D333A9"/>
    <w:rsid w:val="00D527B3"/>
    <w:rsid w:val="00D94DB8"/>
    <w:rsid w:val="00E20587"/>
    <w:rsid w:val="00E74DEB"/>
    <w:rsid w:val="00EA669C"/>
    <w:rsid w:val="00EC5E65"/>
    <w:rsid w:val="00EE42A1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12D1F-AA01-450B-A70B-9A4EF00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549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E0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E0A18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4E0A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E0A18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E0A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74DEB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E74DEB"/>
    <w:pPr>
      <w:spacing w:after="200" w:line="276" w:lineRule="auto"/>
      <w:ind w:left="720"/>
      <w:contextualSpacing/>
    </w:pPr>
    <w:rPr>
      <w:rFonts w:eastAsia="Times New Roman"/>
      <w:lang w:val="de-D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DEB"/>
    <w:pPr>
      <w:spacing w:after="0" w:line="240" w:lineRule="auto"/>
    </w:pPr>
    <w:rPr>
      <w:rFonts w:eastAsia="Times New Roman"/>
      <w:sz w:val="20"/>
      <w:szCs w:val="20"/>
      <w:lang w:val="de-D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DEB"/>
    <w:rPr>
      <w:rFonts w:eastAsia="Times New Roman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bner\Desktop\AG%20hlavicka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286C-EF3F-495B-8B7F-59ACF722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hlavicka CZ</Template>
  <TotalTime>0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Prinz Jiří</cp:lastModifiedBy>
  <cp:revision>2</cp:revision>
  <cp:lastPrinted>2021-10-18T08:56:00Z</cp:lastPrinted>
  <dcterms:created xsi:type="dcterms:W3CDTF">2023-01-20T09:04:00Z</dcterms:created>
  <dcterms:modified xsi:type="dcterms:W3CDTF">2023-01-20T09:04:00Z</dcterms:modified>
</cp:coreProperties>
</file>