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0DCDB" w14:textId="77777777" w:rsidR="00557236" w:rsidRPr="00557236" w:rsidRDefault="00557236" w:rsidP="00557236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bookmarkStart w:id="0" w:name="_GoBack"/>
      <w:bookmarkEnd w:id="0"/>
      <w:r w:rsidRPr="00557236">
        <w:rPr>
          <w:rFonts w:eastAsia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Rozšířený přehled výsledků průzkumu „Jak Češi prožívají období Dušiček“</w:t>
      </w:r>
    </w:p>
    <w:p w14:paraId="6B058F61" w14:textId="77777777" w:rsidR="00557236" w:rsidRPr="00557236" w:rsidRDefault="00557236" w:rsidP="0055723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i/>
          <w:iCs/>
          <w:kern w:val="0"/>
          <w:lang w:eastAsia="cs-CZ"/>
          <w14:ligatures w14:val="none"/>
        </w:rPr>
        <w:t xml:space="preserve">(Instant </w:t>
      </w:r>
      <w:proofErr w:type="spellStart"/>
      <w:r w:rsidRPr="00557236">
        <w:rPr>
          <w:rFonts w:eastAsia="Times New Roman" w:cs="Times New Roman"/>
          <w:i/>
          <w:iCs/>
          <w:kern w:val="0"/>
          <w:lang w:eastAsia="cs-CZ"/>
          <w14:ligatures w14:val="none"/>
        </w:rPr>
        <w:t>Research</w:t>
      </w:r>
      <w:proofErr w:type="spellEnd"/>
      <w:r w:rsidRPr="00557236">
        <w:rPr>
          <w:rFonts w:eastAsia="Times New Roman" w:cs="Times New Roman"/>
          <w:i/>
          <w:iCs/>
          <w:kern w:val="0"/>
          <w:lang w:eastAsia="cs-CZ"/>
          <w14:ligatures w14:val="none"/>
        </w:rPr>
        <w:t xml:space="preserve"> pro Arcibiskupství pražské, říjen 2025, n = 1 535 respondentů)</w:t>
      </w:r>
    </w:p>
    <w:p w14:paraId="59AA77BC" w14:textId="177614B3" w:rsidR="00557236" w:rsidRPr="00C47E77" w:rsidRDefault="00557236" w:rsidP="00C47E77">
      <w:pPr>
        <w:pStyle w:val="Nadpis1"/>
        <w:rPr>
          <w:rFonts w:asciiTheme="minorHAnsi" w:eastAsia="Times New Roman" w:hAnsiTheme="minorHAnsi"/>
          <w:lang w:eastAsia="cs-CZ"/>
        </w:rPr>
      </w:pPr>
      <w:r w:rsidRPr="00C47E77">
        <w:rPr>
          <w:rFonts w:asciiTheme="minorHAnsi" w:eastAsia="Times New Roman" w:hAnsiTheme="minorHAnsi"/>
          <w:lang w:eastAsia="cs-CZ"/>
        </w:rPr>
        <w:t>1. Jak si Češi připomínají Dušičky</w:t>
      </w:r>
    </w:p>
    <w:p w14:paraId="7BC03AC3" w14:textId="77777777" w:rsidR="00557236" w:rsidRPr="00557236" w:rsidRDefault="00557236" w:rsidP="00E4096B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Celkový přehled:</w:t>
      </w:r>
    </w:p>
    <w:p w14:paraId="189B5862" w14:textId="02EA50A9" w:rsidR="00557236" w:rsidRPr="00557236" w:rsidRDefault="00557236" w:rsidP="00E4096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Na otázku </w:t>
      </w:r>
      <w:r w:rsidRPr="00557236">
        <w:rPr>
          <w:rFonts w:eastAsia="Times New Roman" w:cs="Times New Roman"/>
          <w:i/>
          <w:iCs/>
          <w:kern w:val="0"/>
          <w:lang w:eastAsia="cs-CZ"/>
          <w14:ligatures w14:val="none"/>
        </w:rPr>
        <w:t>„Jak si připomínáte Dušičky (Památku zesnulých)?“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odpověděla většina Čechů, že tento svátek prožívá aktivně – alespoň některou z nabízených forem.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br/>
      </w:r>
      <w:r w:rsidR="00C47E77">
        <w:rPr>
          <w:rFonts w:eastAsia="Times New Roman" w:cs="Times New Roman"/>
          <w:kern w:val="0"/>
          <w:lang w:eastAsia="cs-CZ"/>
          <w14:ligatures w14:val="none"/>
        </w:rPr>
        <w:t>U této otázky bylo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možné vybrat více možností</w:t>
      </w:r>
      <w:r w:rsidR="00C47E77">
        <w:rPr>
          <w:rFonts w:eastAsia="Times New Roman" w:cs="Times New Roman"/>
          <w:kern w:val="0"/>
          <w:lang w:eastAsia="cs-CZ"/>
          <w14:ligatures w14:val="none"/>
        </w:rPr>
        <w:t>.</w:t>
      </w:r>
    </w:p>
    <w:p w14:paraId="1A9A5FBA" w14:textId="77777777" w:rsidR="00557236" w:rsidRPr="00557236" w:rsidRDefault="00557236" w:rsidP="005572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63 %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respondentů uvedlo, že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chodí na hřbitov a zapaluje svíčky.</w:t>
      </w:r>
    </w:p>
    <w:p w14:paraId="2F5717EC" w14:textId="143E96F0" w:rsidR="00557236" w:rsidRPr="00557236" w:rsidRDefault="00557236" w:rsidP="005572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37 %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vzpomíná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v soukromí domova</w:t>
      </w:r>
      <w:r w:rsidR="00C47E77">
        <w:rPr>
          <w:rFonts w:eastAsia="Times New Roman" w:cs="Times New Roman"/>
          <w:kern w:val="0"/>
          <w:lang w:eastAsia="cs-CZ"/>
          <w14:ligatures w14:val="none"/>
        </w:rPr>
        <w:t>.</w:t>
      </w:r>
    </w:p>
    <w:p w14:paraId="3B3D78CC" w14:textId="3BBC6ED4" w:rsidR="00557236" w:rsidRPr="00557236" w:rsidRDefault="00557236" w:rsidP="005572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19 %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tráví tento čas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s</w:t>
      </w:r>
      <w:r w:rsidR="00C47E77">
        <w:rPr>
          <w:rFonts w:eastAsia="Times New Roman" w:cs="Times New Roman"/>
          <w:b/>
          <w:bCs/>
          <w:kern w:val="0"/>
          <w:lang w:eastAsia="cs-CZ"/>
          <w14:ligatures w14:val="none"/>
        </w:rPr>
        <w:t> 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rodinou</w:t>
      </w:r>
      <w:r w:rsidR="00C47E77">
        <w:rPr>
          <w:rFonts w:eastAsia="Times New Roman" w:cs="Times New Roman"/>
          <w:kern w:val="0"/>
          <w:lang w:eastAsia="cs-CZ"/>
          <w14:ligatures w14:val="none"/>
        </w:rPr>
        <w:t>.</w:t>
      </w:r>
    </w:p>
    <w:p w14:paraId="40500F90" w14:textId="77777777" w:rsidR="00557236" w:rsidRPr="00557236" w:rsidRDefault="00557236" w:rsidP="005572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5 %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se účastní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bohoslužby nebo modlitby v kostele.</w:t>
      </w:r>
    </w:p>
    <w:p w14:paraId="5A71DEE7" w14:textId="77777777" w:rsidR="00557236" w:rsidRPr="00557236" w:rsidRDefault="00557236" w:rsidP="005572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10 %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slaví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Halloween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>.</w:t>
      </w:r>
    </w:p>
    <w:p w14:paraId="5D812AB8" w14:textId="77777777" w:rsidR="00557236" w:rsidRPr="00557236" w:rsidRDefault="00557236" w:rsidP="005572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18 %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odpovědělo, že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Dušičky nijak neslaví ani si je nepřipomíná.</w:t>
      </w:r>
    </w:p>
    <w:p w14:paraId="1680B348" w14:textId="77777777" w:rsidR="00557236" w:rsidRPr="00557236" w:rsidRDefault="00557236" w:rsidP="005572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Rozdíly podle věku:</w:t>
      </w:r>
    </w:p>
    <w:p w14:paraId="626A9377" w14:textId="77777777" w:rsidR="00557236" w:rsidRPr="00557236" w:rsidRDefault="00557236" w:rsidP="005572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Starší lidé (54–65 let)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jsou nejaktivnější –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72 %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z nich chodí na hřbitov, jen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9 %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Dušičky vůbec neslaví.</w:t>
      </w:r>
    </w:p>
    <w:p w14:paraId="2DA832EB" w14:textId="77777777" w:rsidR="00557236" w:rsidRPr="00557236" w:rsidRDefault="00557236" w:rsidP="005572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Mladí (18–26 let)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se účastní v menší míře, ale přesto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57 %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z nich zapaluje svíčky. Naopak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22 %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uvedlo, že svátek nijak nepřipomíná.</w:t>
      </w:r>
    </w:p>
    <w:p w14:paraId="28B6306C" w14:textId="77777777" w:rsidR="00557236" w:rsidRPr="00557236" w:rsidRDefault="00557236" w:rsidP="005572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Halloween má jasně generační rozměr –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18 % mladých do 26 let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ho slaví, oproti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3 %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u lidí nad 54 let.</w:t>
      </w:r>
    </w:p>
    <w:p w14:paraId="706C6AE9" w14:textId="77777777" w:rsidR="00557236" w:rsidRPr="00557236" w:rsidRDefault="00557236" w:rsidP="005572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Střední generace (35–44 let)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je rozdělena – tradiční i moderní pojetí se zde často prolínají.</w:t>
      </w:r>
    </w:p>
    <w:p w14:paraId="7A937687" w14:textId="77777777" w:rsidR="00557236" w:rsidRPr="00557236" w:rsidRDefault="00557236" w:rsidP="005572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Rozdíly podle pohlaví:</w:t>
      </w:r>
    </w:p>
    <w:p w14:paraId="06371A86" w14:textId="77777777" w:rsidR="00557236" w:rsidRPr="00557236" w:rsidRDefault="00557236" w:rsidP="005572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Ženy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si svátek připomínají častěji než muži: na hřbitov chodí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66 % žen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a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60 % mužů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>.</w:t>
      </w:r>
    </w:p>
    <w:p w14:paraId="0B01355D" w14:textId="77777777" w:rsidR="00557236" w:rsidRPr="00557236" w:rsidRDefault="00557236" w:rsidP="005572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kern w:val="0"/>
          <w:lang w:eastAsia="cs-CZ"/>
          <w14:ligatures w14:val="none"/>
        </w:rPr>
        <w:t>Ženy také častěji volí tichou vzpomínku doma (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41 %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vs.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33 %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u mužů).</w:t>
      </w:r>
    </w:p>
    <w:p w14:paraId="4868EA7B" w14:textId="428CB9A7" w:rsidR="00557236" w:rsidRPr="00557236" w:rsidRDefault="00557236" w:rsidP="47ABAF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Muži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téměř dvakrát </w:t>
      </w:r>
      <w:proofErr w:type="gramStart"/>
      <w:r w:rsidRPr="00557236">
        <w:rPr>
          <w:rFonts w:eastAsia="Times New Roman" w:cs="Times New Roman"/>
          <w:kern w:val="0"/>
          <w:lang w:eastAsia="cs-CZ"/>
          <w14:ligatures w14:val="none"/>
        </w:rPr>
        <w:t>častěji</w:t>
      </w:r>
      <w:proofErr w:type="gramEnd"/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než ženy odpovídají, že Dušičky neslaví (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23 %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vs.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13 %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>).</w:t>
      </w:r>
    </w:p>
    <w:p w14:paraId="7BF84546" w14:textId="77777777" w:rsidR="00557236" w:rsidRPr="00557236" w:rsidRDefault="00557236" w:rsidP="005572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Halloween slaví častěji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muži (12 %)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než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ženy (8 %)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>.</w:t>
      </w:r>
    </w:p>
    <w:p w14:paraId="0B8509BE" w14:textId="77777777" w:rsidR="00557236" w:rsidRPr="00557236" w:rsidRDefault="00557236" w:rsidP="005572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Rozdíly podle regionu:</w:t>
      </w:r>
    </w:p>
    <w:p w14:paraId="09D3721A" w14:textId="77777777" w:rsidR="00557236" w:rsidRPr="00557236" w:rsidRDefault="00557236" w:rsidP="005572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Morava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si drží nejsilnější vztah k tradici –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70 %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chodí na hřbitov,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jen 11 %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svátek neslaví.</w:t>
      </w:r>
    </w:p>
    <w:p w14:paraId="0FCD0C24" w14:textId="71583ADD" w:rsidR="00557236" w:rsidRPr="00557236" w:rsidRDefault="00557236" w:rsidP="47ABAF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Čechy bez Prahy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: </w:t>
      </w:r>
      <w:r w:rsidRPr="005D467E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62 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% návštěva hřbitova, </w:t>
      </w:r>
      <w:r w:rsidRPr="005D467E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18 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>% neslaví.</w:t>
      </w:r>
    </w:p>
    <w:p w14:paraId="48577980" w14:textId="46F49E98" w:rsidR="00557236" w:rsidRPr="00557236" w:rsidRDefault="00557236" w:rsidP="005572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Praha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: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51 %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chodí na hřbitov a až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27 %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Dušičky vůbec neslaví.</w:t>
      </w:r>
    </w:p>
    <w:p w14:paraId="5EDCF4B9" w14:textId="77777777" w:rsidR="00557236" w:rsidRPr="00557236" w:rsidRDefault="00557236" w:rsidP="005572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kern w:val="0"/>
          <w:lang w:eastAsia="cs-CZ"/>
          <w14:ligatures w14:val="none"/>
        </w:rPr>
        <w:t>Halloween je nejrozšířenější právě v Praze (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14 %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>) a nejméně na Moravě (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7 %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>).</w:t>
      </w:r>
    </w:p>
    <w:p w14:paraId="25A81FC2" w14:textId="77777777" w:rsidR="00557236" w:rsidRPr="00557236" w:rsidRDefault="00557236" w:rsidP="005572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sz w:val="27"/>
          <w:szCs w:val="27"/>
          <w:lang w:eastAsia="cs-CZ"/>
          <w14:ligatures w14:val="none"/>
        </w:rPr>
        <w:lastRenderedPageBreak/>
        <w:t>Rozdíly podle vzdělání a velikosti obce:</w:t>
      </w:r>
    </w:p>
    <w:p w14:paraId="3DD71EFB" w14:textId="77777777" w:rsidR="00557236" w:rsidRPr="00557236" w:rsidRDefault="00557236" w:rsidP="005572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Lidé s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vysokoškolským vzděláním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častěji uvádějí, že „neslaví, ale vzpomenou“ (vyšší míra individuální reflexe), zatímco lidé se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základním vzděláním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častěji volí tradiční návštěvu hřbitova.</w:t>
      </w:r>
    </w:p>
    <w:p w14:paraId="00CC644B" w14:textId="77777777" w:rsidR="00557236" w:rsidRPr="00557236" w:rsidRDefault="00557236" w:rsidP="005572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V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menších obcích (do 1 000 obyvatel)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chodí na hřbitov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68 %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lidí, ve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velkých městech nad 100 000 obyvatel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jen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53 %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>.</w:t>
      </w:r>
    </w:p>
    <w:p w14:paraId="3C30544F" w14:textId="77777777" w:rsidR="00557236" w:rsidRPr="00557236" w:rsidRDefault="00557236" w:rsidP="005572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Naopak Halloween je městský fenomén – slaví ho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14 % obyvatel velkých měst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a jen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5 % lidí z vesnic.</w:t>
      </w:r>
    </w:p>
    <w:p w14:paraId="36B42BDA" w14:textId="595470BE" w:rsidR="00557236" w:rsidRPr="00C47E77" w:rsidRDefault="00557236" w:rsidP="00C47E77">
      <w:pPr>
        <w:pStyle w:val="Nadpis1"/>
        <w:rPr>
          <w:rFonts w:asciiTheme="minorHAnsi" w:eastAsia="Times New Roman" w:hAnsiTheme="minorHAnsi"/>
          <w:lang w:eastAsia="cs-CZ"/>
        </w:rPr>
      </w:pPr>
      <w:r w:rsidRPr="00C47E77">
        <w:rPr>
          <w:rFonts w:asciiTheme="minorHAnsi" w:eastAsia="Times New Roman" w:hAnsiTheme="minorHAnsi"/>
          <w:lang w:eastAsia="cs-CZ"/>
        </w:rPr>
        <w:t>2. Víra v posmrtný život</w:t>
      </w:r>
    </w:p>
    <w:p w14:paraId="3903119A" w14:textId="77777777" w:rsidR="00557236" w:rsidRPr="00557236" w:rsidRDefault="00557236" w:rsidP="00E4096B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Celkový přehled:</w:t>
      </w:r>
    </w:p>
    <w:p w14:paraId="45C71EC1" w14:textId="77777777" w:rsidR="00557236" w:rsidRPr="00557236" w:rsidRDefault="00557236" w:rsidP="0055723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Na otázku </w:t>
      </w:r>
      <w:r w:rsidRPr="00557236">
        <w:rPr>
          <w:rFonts w:eastAsia="Times New Roman" w:cs="Times New Roman"/>
          <w:i/>
          <w:iCs/>
          <w:kern w:val="0"/>
          <w:lang w:eastAsia="cs-CZ"/>
          <w14:ligatures w14:val="none"/>
        </w:rPr>
        <w:t>„Věříte, že smrtí život nekončí?“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odpovědělo:</w:t>
      </w:r>
    </w:p>
    <w:p w14:paraId="02F3BBD7" w14:textId="77654275" w:rsidR="00557236" w:rsidRPr="00557236" w:rsidRDefault="00557236" w:rsidP="005572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39 %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respondentů: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Ano</w:t>
      </w:r>
      <w:r w:rsidR="00E4096B">
        <w:rPr>
          <w:rFonts w:eastAsia="Times New Roman" w:cs="Times New Roman"/>
          <w:b/>
          <w:bCs/>
          <w:kern w:val="0"/>
          <w:lang w:eastAsia="cs-CZ"/>
          <w14:ligatures w14:val="none"/>
        </w:rPr>
        <w:t>.</w:t>
      </w:r>
    </w:p>
    <w:p w14:paraId="5B79E5E5" w14:textId="7489630E" w:rsidR="00557236" w:rsidRPr="00557236" w:rsidRDefault="00557236" w:rsidP="005572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23 %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: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Ne</w:t>
      </w:r>
      <w:r w:rsidR="00E4096B">
        <w:rPr>
          <w:rFonts w:eastAsia="Times New Roman" w:cs="Times New Roman"/>
          <w:b/>
          <w:bCs/>
          <w:kern w:val="0"/>
          <w:lang w:eastAsia="cs-CZ"/>
          <w14:ligatures w14:val="none"/>
        </w:rPr>
        <w:t>.</w:t>
      </w:r>
    </w:p>
    <w:p w14:paraId="6E756446" w14:textId="77777777" w:rsidR="00557236" w:rsidRPr="00557236" w:rsidRDefault="00557236" w:rsidP="005572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39 %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: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Nejsem si jistý / nejsem si jistá.</w:t>
      </w:r>
    </w:p>
    <w:p w14:paraId="2894B95B" w14:textId="77777777" w:rsidR="00557236" w:rsidRPr="00557236" w:rsidRDefault="00557236" w:rsidP="0055723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kern w:val="0"/>
          <w:lang w:eastAsia="cs-CZ"/>
          <w14:ligatures w14:val="none"/>
        </w:rPr>
        <w:t>Česká společnost je tedy v otázce posmrtného života rozdělena zhruba na třetiny – věřící, nevěřící a váhající.</w:t>
      </w:r>
    </w:p>
    <w:p w14:paraId="12349A5E" w14:textId="77777777" w:rsidR="00557236" w:rsidRPr="00557236" w:rsidRDefault="00557236" w:rsidP="005572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Rozdíly podle pohlaví:</w:t>
      </w:r>
    </w:p>
    <w:p w14:paraId="0712CC1D" w14:textId="77777777" w:rsidR="00557236" w:rsidRPr="00557236" w:rsidRDefault="00557236" w:rsidP="0055723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Ženy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věří častěji: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43 %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z nich odpovědělo „ano“, oproti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34 % mužů.</w:t>
      </w:r>
    </w:p>
    <w:p w14:paraId="772D1E58" w14:textId="77777777" w:rsidR="00557236" w:rsidRPr="00557236" w:rsidRDefault="00557236" w:rsidP="0055723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Muži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jsou častěji přesvědčeni, že po smrti nic není (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29 %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) – u žen jen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16 %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>.</w:t>
      </w:r>
    </w:p>
    <w:p w14:paraId="18F1FD73" w14:textId="77777777" w:rsidR="00557236" w:rsidRPr="00557236" w:rsidRDefault="00557236" w:rsidP="0055723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Ženy také častěji volí nejistotu („nejsem si jistá“) –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41 %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, muži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37 %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>.</w:t>
      </w:r>
    </w:p>
    <w:p w14:paraId="6658D15F" w14:textId="77777777" w:rsidR="00557236" w:rsidRPr="00557236" w:rsidRDefault="00557236" w:rsidP="005572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Rozdíly podle věku:</w:t>
      </w:r>
    </w:p>
    <w:p w14:paraId="7865116F" w14:textId="77777777" w:rsidR="00557236" w:rsidRPr="00557236" w:rsidRDefault="00557236" w:rsidP="005572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Mladí lidé do 26 let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překvapivě nejvíce věří –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43 %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odpovědělo „ano“, jen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20 %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„ne“.</w:t>
      </w:r>
    </w:p>
    <w:p w14:paraId="585ACD0E" w14:textId="77777777" w:rsidR="00557236" w:rsidRPr="00557236" w:rsidRDefault="00557236" w:rsidP="005572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Střední generace (35–44 let)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je nejvíce skeptická –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28 %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nevěří, že po smrti něco existuje.</w:t>
      </w:r>
    </w:p>
    <w:p w14:paraId="2E796422" w14:textId="77777777" w:rsidR="00557236" w:rsidRPr="00557236" w:rsidRDefault="00557236" w:rsidP="005572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Starší generace (54–65 let)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se posouvá k větší nejistotě –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40 %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„nevím“,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33 %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„ano“,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25 %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„ne“.</w:t>
      </w:r>
    </w:p>
    <w:p w14:paraId="52103E53" w14:textId="77777777" w:rsidR="00557236" w:rsidRPr="00557236" w:rsidRDefault="00557236" w:rsidP="005572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Rozdíly podle regionu:</w:t>
      </w:r>
    </w:p>
    <w:p w14:paraId="5433EA25" w14:textId="77777777" w:rsidR="00557236" w:rsidRPr="00557236" w:rsidRDefault="00557236" w:rsidP="005572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Morava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>: 41 % „ano“, 20 % „ne“.</w:t>
      </w:r>
    </w:p>
    <w:p w14:paraId="66AA5ED0" w14:textId="77777777" w:rsidR="00557236" w:rsidRPr="00557236" w:rsidRDefault="00557236" w:rsidP="005572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Čechy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>: 38 % „ano“, 23 % „ne“.</w:t>
      </w:r>
    </w:p>
    <w:p w14:paraId="31043571" w14:textId="77777777" w:rsidR="00557236" w:rsidRPr="00557236" w:rsidRDefault="00557236" w:rsidP="005572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Praha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>: 32 % „ano“, 28 % „ne“.</w:t>
      </w:r>
    </w:p>
    <w:p w14:paraId="610187C8" w14:textId="77777777" w:rsidR="00557236" w:rsidRPr="00557236" w:rsidRDefault="00557236" w:rsidP="005572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Rozdíly podle vzdělání:</w:t>
      </w:r>
    </w:p>
    <w:p w14:paraId="12C2EA3C" w14:textId="77777777" w:rsidR="00557236" w:rsidRPr="00557236" w:rsidRDefault="00557236" w:rsidP="13A79D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Lidé se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středoškolským vzděláním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vykazují nejvyšší víru v posmrtný život (</w:t>
      </w:r>
      <w:r w:rsidRPr="005D467E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42 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>%),</w:t>
      </w:r>
    </w:p>
    <w:p w14:paraId="5AA0CCD2" w14:textId="77777777" w:rsidR="00557236" w:rsidRPr="00557236" w:rsidRDefault="00557236" w:rsidP="13A79D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lastRenderedPageBreak/>
        <w:t>vysokoškoláci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častěji odpovídají „nejsem si jistý“ (</w:t>
      </w:r>
      <w:r w:rsidRPr="005D467E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43 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>%), což ukazuje spíše otevřenost než odmítnutí.</w:t>
      </w:r>
    </w:p>
    <w:p w14:paraId="65DE8A00" w14:textId="77777777" w:rsidR="00557236" w:rsidRPr="00557236" w:rsidRDefault="00557236" w:rsidP="13A79D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Lidé se základním vzděláním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nejčastěji odpovídají „ne“ (</w:t>
      </w:r>
      <w:r w:rsidRPr="005D467E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30 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>%).</w:t>
      </w:r>
    </w:p>
    <w:p w14:paraId="16B8411D" w14:textId="34E38671" w:rsidR="00557236" w:rsidRPr="00C47E77" w:rsidRDefault="00557236" w:rsidP="00C47E77">
      <w:pPr>
        <w:pStyle w:val="Nadpis1"/>
        <w:rPr>
          <w:rFonts w:asciiTheme="minorHAnsi" w:eastAsia="Times New Roman" w:hAnsiTheme="minorHAnsi"/>
          <w:lang w:eastAsia="cs-CZ"/>
        </w:rPr>
      </w:pPr>
      <w:r w:rsidRPr="00C47E77">
        <w:rPr>
          <w:rFonts w:asciiTheme="minorHAnsi" w:eastAsia="Times New Roman" w:hAnsiTheme="minorHAnsi"/>
          <w:lang w:eastAsia="cs-CZ"/>
        </w:rPr>
        <w:t>3. Jaký způsob rozloučení by Češi preferovali</w:t>
      </w:r>
    </w:p>
    <w:p w14:paraId="35A6B5AD" w14:textId="77777777" w:rsidR="00557236" w:rsidRPr="00557236" w:rsidRDefault="00557236" w:rsidP="00E4096B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Celkový přehled:</w:t>
      </w:r>
    </w:p>
    <w:p w14:paraId="579473E8" w14:textId="77777777" w:rsidR="00557236" w:rsidRPr="00557236" w:rsidRDefault="00557236" w:rsidP="0055723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Na otázku </w:t>
      </w:r>
      <w:r w:rsidRPr="00557236">
        <w:rPr>
          <w:rFonts w:eastAsia="Times New Roman" w:cs="Times New Roman"/>
          <w:i/>
          <w:iCs/>
          <w:kern w:val="0"/>
          <w:lang w:eastAsia="cs-CZ"/>
          <w14:ligatures w14:val="none"/>
        </w:rPr>
        <w:t>„Jaký způsob rozloučení byste pro sebe preferovali?“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odpověděli Češi následovně:</w:t>
      </w:r>
    </w:p>
    <w:p w14:paraId="752F5EC0" w14:textId="77777777" w:rsidR="00557236" w:rsidRPr="00557236" w:rsidRDefault="00557236" w:rsidP="005572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Kremace s rozptylem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– 37 %</w:t>
      </w:r>
    </w:p>
    <w:p w14:paraId="3552D2ED" w14:textId="77777777" w:rsidR="00557236" w:rsidRPr="00557236" w:rsidRDefault="00557236" w:rsidP="005572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Kremace s urnou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– 36 %</w:t>
      </w:r>
    </w:p>
    <w:p w14:paraId="4572AC95" w14:textId="77777777" w:rsidR="00557236" w:rsidRPr="00557236" w:rsidRDefault="00557236" w:rsidP="005572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Tradiční pohřeb do země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– 22 %</w:t>
      </w:r>
    </w:p>
    <w:p w14:paraId="5B53ABD7" w14:textId="77777777" w:rsidR="00557236" w:rsidRPr="00557236" w:rsidRDefault="00557236" w:rsidP="005572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Darování těla vědě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– 12 %</w:t>
      </w:r>
    </w:p>
    <w:p w14:paraId="33F43D89" w14:textId="77777777" w:rsidR="00557236" w:rsidRPr="00557236" w:rsidRDefault="00557236" w:rsidP="005572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Jiné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– 6 %</w:t>
      </w:r>
    </w:p>
    <w:p w14:paraId="3BE96FDC" w14:textId="77777777" w:rsidR="00557236" w:rsidRPr="00557236" w:rsidRDefault="00557236" w:rsidP="0055723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Celkově tedy přibližně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tři čtvrtiny populace preferují kremaci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>.</w:t>
      </w:r>
    </w:p>
    <w:p w14:paraId="79B9E263" w14:textId="77777777" w:rsidR="00557236" w:rsidRPr="00557236" w:rsidRDefault="00557236" w:rsidP="005572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Rozdíly podle věku:</w:t>
      </w:r>
    </w:p>
    <w:p w14:paraId="4797EE83" w14:textId="77777777" w:rsidR="00A163FE" w:rsidRPr="00C47E77" w:rsidRDefault="00A163FE" w:rsidP="0055723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C47E77">
        <w:rPr>
          <w:rStyle w:val="Siln"/>
        </w:rPr>
        <w:t>Mladí do 26 let překvapivě nejčastěji volí tradiční pohřeb do země (37 %),</w:t>
      </w:r>
      <w:r w:rsidRPr="00C47E77">
        <w:t xml:space="preserve"> ale zároveň častěji zvažují i darování těla vědě (16 %).</w:t>
      </w:r>
    </w:p>
    <w:p w14:paraId="03F6E568" w14:textId="6BB2DB67" w:rsidR="00557236" w:rsidRPr="00557236" w:rsidRDefault="00557236" w:rsidP="13A79D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Střední generace (35–44 let)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preferuje kremaci s rozptylem (</w:t>
      </w:r>
      <w:r w:rsidRPr="005D467E">
        <w:rPr>
          <w:rFonts w:eastAsia="Times New Roman" w:cs="Times New Roman"/>
          <w:b/>
          <w:bCs/>
          <w:kern w:val="0"/>
          <w:lang w:eastAsia="cs-CZ"/>
          <w14:ligatures w14:val="none"/>
        </w:rPr>
        <w:t>41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%).</w:t>
      </w:r>
    </w:p>
    <w:p w14:paraId="1BD5F9B3" w14:textId="77777777" w:rsidR="00A163FE" w:rsidRPr="00C47E77" w:rsidRDefault="13A79DB0" w:rsidP="13A79DB0">
      <w:pPr>
        <w:pStyle w:val="Normlnweb"/>
        <w:numPr>
          <w:ilvl w:val="0"/>
          <w:numId w:val="12"/>
        </w:numPr>
        <w:rPr>
          <w:rFonts w:asciiTheme="minorHAnsi" w:hAnsiTheme="minorHAnsi"/>
        </w:rPr>
      </w:pPr>
      <w:r w:rsidRPr="13A79DB0">
        <w:rPr>
          <w:rStyle w:val="Siln"/>
          <w:rFonts w:asciiTheme="minorHAnsi" w:eastAsiaTheme="majorEastAsia" w:hAnsiTheme="minorHAnsi"/>
        </w:rPr>
        <w:t>Starší lidé (54–65 let)</w:t>
      </w:r>
      <w:r w:rsidRPr="13A79DB0">
        <w:rPr>
          <w:rFonts w:asciiTheme="minorHAnsi" w:hAnsiTheme="minorHAnsi"/>
        </w:rPr>
        <w:t xml:space="preserve"> volí kremaci v </w:t>
      </w:r>
      <w:r w:rsidRPr="005D467E">
        <w:rPr>
          <w:rFonts w:asciiTheme="minorHAnsi" w:hAnsiTheme="minorHAnsi"/>
          <w:b/>
          <w:bCs/>
        </w:rPr>
        <w:t xml:space="preserve">78 </w:t>
      </w:r>
      <w:r w:rsidRPr="13A79DB0">
        <w:rPr>
          <w:rFonts w:asciiTheme="minorHAnsi" w:hAnsiTheme="minorHAnsi"/>
        </w:rPr>
        <w:t xml:space="preserve">% případů, nejčastěji s uložením urny, zatímco tradiční pohřeb volí pouze přibližně </w:t>
      </w:r>
      <w:r w:rsidRPr="005D467E">
        <w:rPr>
          <w:rFonts w:asciiTheme="minorHAnsi" w:hAnsiTheme="minorHAnsi"/>
          <w:b/>
          <w:bCs/>
        </w:rPr>
        <w:t xml:space="preserve">15 </w:t>
      </w:r>
      <w:r w:rsidRPr="13A79DB0">
        <w:rPr>
          <w:rFonts w:asciiTheme="minorHAnsi" w:hAnsiTheme="minorHAnsi"/>
        </w:rPr>
        <w:t>%.</w:t>
      </w:r>
    </w:p>
    <w:p w14:paraId="5C69F60F" w14:textId="0ECD5864" w:rsidR="00A163FE" w:rsidRPr="00C47E77" w:rsidRDefault="00A163FE" w:rsidP="00A163FE">
      <w:pPr>
        <w:pStyle w:val="Normlnweb"/>
        <w:rPr>
          <w:rFonts w:asciiTheme="minorHAnsi" w:hAnsiTheme="minorHAnsi"/>
        </w:rPr>
      </w:pPr>
      <w:r w:rsidRPr="00C47E77">
        <w:rPr>
          <w:rFonts w:asciiTheme="minorHAnsi" w:hAnsiTheme="minorHAnsi"/>
        </w:rPr>
        <w:t>Tvrzení, že klasický pohřeb preferují spíše starší, se tedy nepotvrzuje – právě naopak, nejmladší generace k této formě inklinuje nejvíce.</w:t>
      </w:r>
    </w:p>
    <w:p w14:paraId="649544BF" w14:textId="77777777" w:rsidR="00557236" w:rsidRPr="00557236" w:rsidRDefault="00557236" w:rsidP="005572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Rozdíly podle pohlaví:</w:t>
      </w:r>
    </w:p>
    <w:p w14:paraId="4D7B4248" w14:textId="77777777" w:rsidR="00557236" w:rsidRPr="00557236" w:rsidRDefault="00557236" w:rsidP="13A79D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Ženy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častěji preferují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rozptyl popela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(</w:t>
      </w:r>
      <w:r w:rsidRPr="005D467E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40 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% žen vs. </w:t>
      </w:r>
      <w:r w:rsidRPr="005D467E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34 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>% mužů).</w:t>
      </w:r>
    </w:p>
    <w:p w14:paraId="0CAA9768" w14:textId="77777777" w:rsidR="00557236" w:rsidRPr="00557236" w:rsidRDefault="00557236" w:rsidP="13A79D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Muži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častěji volí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tradiční hrob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(</w:t>
      </w:r>
      <w:r w:rsidRPr="005D467E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25 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% vs. </w:t>
      </w:r>
      <w:r w:rsidRPr="005D467E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20 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>% žen).</w:t>
      </w:r>
    </w:p>
    <w:p w14:paraId="077F1CB1" w14:textId="77777777" w:rsidR="00557236" w:rsidRPr="00557236" w:rsidRDefault="00557236" w:rsidP="13A79D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Darování těla vědě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častěji zvažují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mladší muži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– </w:t>
      </w:r>
      <w:r w:rsidRPr="005D467E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15 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>% ve věku 18–35 let.</w:t>
      </w:r>
    </w:p>
    <w:p w14:paraId="6BE2F7BC" w14:textId="77777777" w:rsidR="00557236" w:rsidRPr="00557236" w:rsidRDefault="00557236" w:rsidP="005572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Rozdíly podle regionu:</w:t>
      </w:r>
    </w:p>
    <w:p w14:paraId="7D46DC68" w14:textId="77777777" w:rsidR="00557236" w:rsidRPr="00557236" w:rsidRDefault="00557236" w:rsidP="13A79D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Praha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>: rozptyl (</w:t>
      </w:r>
      <w:r w:rsidRPr="005D467E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41 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>%), urny (</w:t>
      </w:r>
      <w:r w:rsidRPr="005D467E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35 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>%), darování těla vědě (</w:t>
      </w:r>
      <w:r w:rsidRPr="005D467E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13 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>%).</w:t>
      </w:r>
    </w:p>
    <w:p w14:paraId="22827E64" w14:textId="77777777" w:rsidR="00557236" w:rsidRPr="00557236" w:rsidRDefault="00557236" w:rsidP="13A79D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Morava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>: nejvyšší podíl tradičních pohřbů (</w:t>
      </w:r>
      <w:r w:rsidRPr="005D467E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26 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>%).</w:t>
      </w:r>
    </w:p>
    <w:p w14:paraId="03377881" w14:textId="77777777" w:rsidR="00557236" w:rsidRPr="00557236" w:rsidRDefault="00557236" w:rsidP="13A79D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Čechy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: nejvíce lidí uvádí, že „jim to je jedno“ nebo „to zatím neřeší“ – cca </w:t>
      </w:r>
      <w:r w:rsidRPr="005D467E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8 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>%.</w:t>
      </w:r>
    </w:p>
    <w:p w14:paraId="3AF205AF" w14:textId="77777777" w:rsidR="00557236" w:rsidRPr="00557236" w:rsidRDefault="00557236" w:rsidP="005572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Rozdíly podle vzdělání:</w:t>
      </w:r>
    </w:p>
    <w:p w14:paraId="71D0D6EB" w14:textId="77777777" w:rsidR="00557236" w:rsidRPr="00557236" w:rsidRDefault="00557236" w:rsidP="13A79D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Lidé s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vysokoškolským vzděláním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častěji zvažují darování těla vědě (</w:t>
      </w:r>
      <w:r w:rsidRPr="005D467E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14 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>%) a ekologické formy rozloučení.</w:t>
      </w:r>
    </w:p>
    <w:p w14:paraId="73D1F173" w14:textId="77777777" w:rsidR="00557236" w:rsidRPr="00557236" w:rsidRDefault="00557236" w:rsidP="13A79D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Lidé se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základním vzděláním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nejvíce volí klasický pohřeb (</w:t>
      </w:r>
      <w:r w:rsidRPr="005D467E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31 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>%).</w:t>
      </w:r>
    </w:p>
    <w:p w14:paraId="2E882462" w14:textId="77777777" w:rsidR="00557236" w:rsidRPr="00557236" w:rsidRDefault="00557236" w:rsidP="005572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sz w:val="27"/>
          <w:szCs w:val="27"/>
          <w:lang w:eastAsia="cs-CZ"/>
          <w14:ligatures w14:val="none"/>
        </w:rPr>
        <w:lastRenderedPageBreak/>
        <w:t>Kategorie „jiné“ – osobní přání respondentů:</w:t>
      </w:r>
    </w:p>
    <w:p w14:paraId="37E88431" w14:textId="77777777" w:rsidR="00557236" w:rsidRPr="00557236" w:rsidRDefault="00557236" w:rsidP="0055723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kern w:val="0"/>
          <w:lang w:eastAsia="cs-CZ"/>
          <w14:ligatures w14:val="none"/>
        </w:rPr>
        <w:t>Z volných odpovědí vyplývá pestrost pohledů na téma smrti a rozloučení:</w:t>
      </w:r>
    </w:p>
    <w:p w14:paraId="6E24154E" w14:textId="77777777" w:rsidR="00557236" w:rsidRPr="00557236" w:rsidRDefault="00557236" w:rsidP="005572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Ekologické pohřby v přírodě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(les, louka, hory).</w:t>
      </w:r>
    </w:p>
    <w:p w14:paraId="79523271" w14:textId="77777777" w:rsidR="00557236" w:rsidRPr="00557236" w:rsidRDefault="00557236" w:rsidP="005572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Rozloučení bez obřadu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>, pouze v úzkém rodinném kruhu.</w:t>
      </w:r>
    </w:p>
    <w:p w14:paraId="61660279" w14:textId="77777777" w:rsidR="00557236" w:rsidRPr="00557236" w:rsidRDefault="00557236" w:rsidP="005572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Přání poslat ostatky do vesmíru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nebo </w:t>
      </w: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nechat se zmrazit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(</w:t>
      </w:r>
      <w:proofErr w:type="spellStart"/>
      <w:r w:rsidRPr="00557236">
        <w:rPr>
          <w:rFonts w:eastAsia="Times New Roman" w:cs="Times New Roman"/>
          <w:kern w:val="0"/>
          <w:lang w:eastAsia="cs-CZ"/>
          <w14:ligatures w14:val="none"/>
        </w:rPr>
        <w:t>kryonikální</w:t>
      </w:r>
      <w:proofErr w:type="spellEnd"/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přístup).</w:t>
      </w:r>
    </w:p>
    <w:p w14:paraId="2179CBAD" w14:textId="77777777" w:rsidR="00557236" w:rsidRPr="00557236" w:rsidRDefault="00557236" w:rsidP="005572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557236">
        <w:rPr>
          <w:rFonts w:eastAsia="Times New Roman" w:cs="Times New Roman"/>
          <w:b/>
          <w:bCs/>
          <w:kern w:val="0"/>
          <w:lang w:eastAsia="cs-CZ"/>
          <w14:ligatures w14:val="none"/>
        </w:rPr>
        <w:t>Několik desítek respondentů</w:t>
      </w:r>
      <w:r w:rsidRPr="00557236">
        <w:rPr>
          <w:rFonts w:eastAsia="Times New Roman" w:cs="Times New Roman"/>
          <w:kern w:val="0"/>
          <w:lang w:eastAsia="cs-CZ"/>
          <w14:ligatures w14:val="none"/>
        </w:rPr>
        <w:t xml:space="preserve"> uvedlo, že „tuto otázku neřeší“ nebo „jim to pak už bude jedno“.</w:t>
      </w:r>
    </w:p>
    <w:p w14:paraId="1226665A" w14:textId="77777777" w:rsidR="00557236" w:rsidRPr="00C47E77" w:rsidRDefault="00557236"/>
    <w:sectPr w:rsidR="00557236" w:rsidRPr="00C47E7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91AA1" w14:textId="77777777" w:rsidR="00FF31EF" w:rsidRDefault="00FF31EF" w:rsidP="00933A88">
      <w:pPr>
        <w:spacing w:after="0" w:line="240" w:lineRule="auto"/>
      </w:pPr>
      <w:r>
        <w:separator/>
      </w:r>
    </w:p>
  </w:endnote>
  <w:endnote w:type="continuationSeparator" w:id="0">
    <w:p w14:paraId="461D4916" w14:textId="77777777" w:rsidR="00FF31EF" w:rsidRDefault="00FF31EF" w:rsidP="0093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1513771"/>
      <w:docPartObj>
        <w:docPartGallery w:val="Page Numbers (Bottom of Page)"/>
        <w:docPartUnique/>
      </w:docPartObj>
    </w:sdtPr>
    <w:sdtEndPr/>
    <w:sdtContent>
      <w:p w14:paraId="7B987AB0" w14:textId="72B1B28D" w:rsidR="00933A88" w:rsidRDefault="00933A8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1C394" w14:textId="77777777" w:rsidR="00933A88" w:rsidRDefault="00933A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C9D7E" w14:textId="77777777" w:rsidR="00FF31EF" w:rsidRDefault="00FF31EF" w:rsidP="00933A88">
      <w:pPr>
        <w:spacing w:after="0" w:line="240" w:lineRule="auto"/>
      </w:pPr>
      <w:r>
        <w:separator/>
      </w:r>
    </w:p>
  </w:footnote>
  <w:footnote w:type="continuationSeparator" w:id="0">
    <w:p w14:paraId="171D1AE2" w14:textId="77777777" w:rsidR="00FF31EF" w:rsidRDefault="00FF31EF" w:rsidP="00933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67523"/>
    <w:multiLevelType w:val="multilevel"/>
    <w:tmpl w:val="2BE4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54B6F"/>
    <w:multiLevelType w:val="multilevel"/>
    <w:tmpl w:val="5932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4777D"/>
    <w:multiLevelType w:val="multilevel"/>
    <w:tmpl w:val="6D18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C3F61"/>
    <w:multiLevelType w:val="multilevel"/>
    <w:tmpl w:val="595C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01AA9"/>
    <w:multiLevelType w:val="multilevel"/>
    <w:tmpl w:val="0448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5545A"/>
    <w:multiLevelType w:val="multilevel"/>
    <w:tmpl w:val="A990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A7D18"/>
    <w:multiLevelType w:val="multilevel"/>
    <w:tmpl w:val="CEFC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9E3D7E"/>
    <w:multiLevelType w:val="multilevel"/>
    <w:tmpl w:val="A69C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EF3116"/>
    <w:multiLevelType w:val="multilevel"/>
    <w:tmpl w:val="998A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C1428"/>
    <w:multiLevelType w:val="multilevel"/>
    <w:tmpl w:val="F838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C804A7"/>
    <w:multiLevelType w:val="multilevel"/>
    <w:tmpl w:val="4BB4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E23DEB"/>
    <w:multiLevelType w:val="multilevel"/>
    <w:tmpl w:val="567E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3E46B9"/>
    <w:multiLevelType w:val="multilevel"/>
    <w:tmpl w:val="BAA0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5827E4"/>
    <w:multiLevelType w:val="multilevel"/>
    <w:tmpl w:val="23B0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A10F13"/>
    <w:multiLevelType w:val="multilevel"/>
    <w:tmpl w:val="FA20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EE2C32"/>
    <w:multiLevelType w:val="multilevel"/>
    <w:tmpl w:val="7016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ED2F7C"/>
    <w:multiLevelType w:val="multilevel"/>
    <w:tmpl w:val="DA68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8"/>
  </w:num>
  <w:num w:numId="5">
    <w:abstractNumId w:val="0"/>
  </w:num>
  <w:num w:numId="6">
    <w:abstractNumId w:val="11"/>
  </w:num>
  <w:num w:numId="7">
    <w:abstractNumId w:val="2"/>
  </w:num>
  <w:num w:numId="8">
    <w:abstractNumId w:val="5"/>
  </w:num>
  <w:num w:numId="9">
    <w:abstractNumId w:val="10"/>
  </w:num>
  <w:num w:numId="10">
    <w:abstractNumId w:val="16"/>
  </w:num>
  <w:num w:numId="11">
    <w:abstractNumId w:val="1"/>
  </w:num>
  <w:num w:numId="12">
    <w:abstractNumId w:val="15"/>
  </w:num>
  <w:num w:numId="13">
    <w:abstractNumId w:val="14"/>
  </w:num>
  <w:num w:numId="14">
    <w:abstractNumId w:val="7"/>
  </w:num>
  <w:num w:numId="15">
    <w:abstractNumId w:val="9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36"/>
    <w:rsid w:val="00557236"/>
    <w:rsid w:val="005D467E"/>
    <w:rsid w:val="00742421"/>
    <w:rsid w:val="00933A88"/>
    <w:rsid w:val="00A163FE"/>
    <w:rsid w:val="00AC774F"/>
    <w:rsid w:val="00C47E77"/>
    <w:rsid w:val="00C719E5"/>
    <w:rsid w:val="00E4096B"/>
    <w:rsid w:val="00FF31EF"/>
    <w:rsid w:val="13A79DB0"/>
    <w:rsid w:val="2B5CABCC"/>
    <w:rsid w:val="47ABA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B895"/>
  <w15:chartTrackingRefBased/>
  <w15:docId w15:val="{D1F5C8C3-EF84-4AB1-A948-95D37A6A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7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57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57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7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7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7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7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7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7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7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57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57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72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72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72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72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72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72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7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7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7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7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7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72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72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72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7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72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7236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55723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57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557236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933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3A88"/>
  </w:style>
  <w:style w:type="paragraph" w:styleId="Zpat">
    <w:name w:val="footer"/>
    <w:basedOn w:val="Normln"/>
    <w:link w:val="ZpatChar"/>
    <w:uiPriority w:val="99"/>
    <w:unhideWhenUsed/>
    <w:rsid w:val="00933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3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278B27A32C1D428EA3579BA5F17923" ma:contentTypeVersion="19" ma:contentTypeDescription="Vytvoří nový dokument" ma:contentTypeScope="" ma:versionID="37d7f1e1b789ec0efecb3add547b4f03">
  <xsd:schema xmlns:xsd="http://www.w3.org/2001/XMLSchema" xmlns:xs="http://www.w3.org/2001/XMLSchema" xmlns:p="http://schemas.microsoft.com/office/2006/metadata/properties" xmlns:ns2="9d3eee87-ef8c-413e-a8d3-4745f26df625" xmlns:ns3="c697cfce-db15-4d46-b574-5ead264874a8" targetNamespace="http://schemas.microsoft.com/office/2006/metadata/properties" ma:root="true" ma:fieldsID="aaba05a0cd2bc0605a10af6feafe71ae" ns2:_="" ns3:_="">
    <xsd:import namespace="9d3eee87-ef8c-413e-a8d3-4745f26df625"/>
    <xsd:import namespace="c697cfce-db15-4d46-b574-5ead26487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eee87-ef8c-413e-a8d3-4745f26df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7cfce-db15-4d46-b574-5ead26487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3c5016-85f8-41f4-9a8a-295438767c4e}" ma:internalName="TaxCatchAll" ma:showField="CatchAllData" ma:web="c697cfce-db15-4d46-b574-5ead26487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3eee87-ef8c-413e-a8d3-4745f26df625">
      <Terms xmlns="http://schemas.microsoft.com/office/infopath/2007/PartnerControls"/>
    </lcf76f155ced4ddcb4097134ff3c332f>
    <TaxCatchAll xmlns="c697cfce-db15-4d46-b574-5ead264874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DED0DF-A6AB-4F22-B225-4D390C473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3eee87-ef8c-413e-a8d3-4745f26df625"/>
    <ds:schemaRef ds:uri="c697cfce-db15-4d46-b574-5ead26487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CF6AE-16FA-4BEE-9145-22D2B2163C71}">
  <ds:schemaRefs>
    <ds:schemaRef ds:uri="http://schemas.microsoft.com/office/2006/metadata/properties"/>
    <ds:schemaRef ds:uri="http://schemas.microsoft.com/office/infopath/2007/PartnerControls"/>
    <ds:schemaRef ds:uri="9d3eee87-ef8c-413e-a8d3-4745f26df625"/>
    <ds:schemaRef ds:uri="c697cfce-db15-4d46-b574-5ead264874a8"/>
  </ds:schemaRefs>
</ds:datastoreItem>
</file>

<file path=customXml/itemProps3.xml><?xml version="1.0" encoding="utf-8"?>
<ds:datastoreItem xmlns:ds="http://schemas.openxmlformats.org/officeDocument/2006/customXml" ds:itemID="{A5AFCCFA-246C-4C63-A799-5A9DBF5236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758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Křivancová Pavlína</dc:creator>
  <cp:keywords/>
  <dc:description/>
  <cp:lastModifiedBy>Prinz Jiří</cp:lastModifiedBy>
  <cp:revision>2</cp:revision>
  <dcterms:created xsi:type="dcterms:W3CDTF">2025-10-30T09:44:00Z</dcterms:created>
  <dcterms:modified xsi:type="dcterms:W3CDTF">2025-10-30T09:44:00Z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0x01010084278B27A32C1D428EA3579BA5F17923</vt:lpwstr>
  </property>
  <property fmtid="{D5CDD505-2E9C-101B-9397-08002B2CF9AE}" pid="3" name="MediaServiceImageTags">
    <vt:lpwstr/>
  </property>
</Properties>
</file>